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8F8FC" w14:textId="09CD55A8"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B17277">
        <w:rPr>
          <w:rFonts w:cs="Arial"/>
          <w:b/>
          <w:sz w:val="24"/>
          <w:szCs w:val="24"/>
        </w:rPr>
        <w:t>2</w:t>
      </w:r>
      <w:r w:rsidR="005F0DE0">
        <w:rPr>
          <w:rFonts w:cs="Arial" w:hint="eastAsia"/>
          <w:b/>
          <w:sz w:val="24"/>
          <w:szCs w:val="24"/>
          <w:lang w:eastAsia="zh-CN"/>
        </w:rPr>
        <w:t>bis</w:t>
      </w:r>
      <w:r>
        <w:rPr>
          <w:rFonts w:cs="Arial"/>
          <w:b/>
          <w:sz w:val="24"/>
          <w:szCs w:val="24"/>
        </w:rPr>
        <w:tab/>
      </w:r>
      <w:r w:rsidR="00680F48" w:rsidRPr="00680F48">
        <w:rPr>
          <w:rFonts w:cs="Arial"/>
          <w:b/>
          <w:sz w:val="24"/>
          <w:szCs w:val="24"/>
        </w:rPr>
        <w:t>R4-19</w:t>
      </w:r>
      <w:r w:rsidR="00F72659">
        <w:rPr>
          <w:rFonts w:cs="Arial"/>
          <w:b/>
          <w:sz w:val="24"/>
          <w:szCs w:val="24"/>
        </w:rPr>
        <w:t>11042</w:t>
      </w:r>
    </w:p>
    <w:p w14:paraId="14C4A607" w14:textId="3FE464AE" w:rsidR="006919C7" w:rsidRPr="0087636F" w:rsidRDefault="005F0DE0" w:rsidP="006919C7">
      <w:pPr>
        <w:pStyle w:val="CRCoverPage"/>
        <w:tabs>
          <w:tab w:val="right" w:pos="9639"/>
        </w:tabs>
        <w:spacing w:after="0"/>
        <w:rPr>
          <w:rFonts w:cs="Arial"/>
          <w:b/>
          <w:sz w:val="24"/>
          <w:szCs w:val="24"/>
        </w:rPr>
      </w:pPr>
      <w:r>
        <w:rPr>
          <w:rFonts w:cs="Arial"/>
          <w:b/>
          <w:sz w:val="24"/>
          <w:szCs w:val="24"/>
        </w:rPr>
        <w:t>Chongqing</w:t>
      </w:r>
      <w:r w:rsidR="006919C7">
        <w:rPr>
          <w:rFonts w:cs="Arial"/>
          <w:b/>
          <w:sz w:val="24"/>
          <w:szCs w:val="24"/>
        </w:rPr>
        <w:t xml:space="preserve">, </w:t>
      </w:r>
      <w:r>
        <w:rPr>
          <w:rFonts w:cs="Arial"/>
          <w:b/>
          <w:sz w:val="24"/>
          <w:szCs w:val="24"/>
        </w:rPr>
        <w:t>China</w:t>
      </w:r>
      <w:r w:rsidR="006919C7" w:rsidRPr="00690ADD">
        <w:rPr>
          <w:rFonts w:cs="Arial"/>
          <w:b/>
          <w:sz w:val="24"/>
          <w:szCs w:val="24"/>
        </w:rPr>
        <w:t xml:space="preserve">, </w:t>
      </w:r>
      <w:r>
        <w:rPr>
          <w:rFonts w:cs="Arial"/>
          <w:b/>
          <w:sz w:val="24"/>
          <w:szCs w:val="24"/>
        </w:rPr>
        <w:t>14</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18</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October</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376B74FD"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72659" w:rsidRPr="00F72659">
        <w:rPr>
          <w:sz w:val="22"/>
        </w:rPr>
        <w:t>Discussion on NR mobility enhancement</w:t>
      </w:r>
    </w:p>
    <w:p w14:paraId="23226DA5" w14:textId="4C51059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F0DE0">
        <w:rPr>
          <w:bCs/>
          <w:sz w:val="22"/>
        </w:rPr>
        <w:t>8.3.2.1</w:t>
      </w:r>
    </w:p>
    <w:p w14:paraId="7AD518C5" w14:textId="6BD229B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2E6587B" w14:textId="6088E839" w:rsidR="003F33DF" w:rsidRDefault="00FC649F" w:rsidP="000B5E8E">
      <w:pPr>
        <w:rPr>
          <w:lang w:eastAsia="zh-CN"/>
        </w:rPr>
      </w:pPr>
      <w:r>
        <w:rPr>
          <w:lang w:eastAsia="zh-CN"/>
        </w:rPr>
        <w:t xml:space="preserve">In the last RAN4 #92 meeting, RRM requirement for handover with simultaneous Rx/Tx with both source and target cells are widely discussed, with some agreements reached in [1]. </w:t>
      </w:r>
      <w:r w:rsidR="00547A0C">
        <w:rPr>
          <w:lang w:eastAsia="zh-CN"/>
        </w:rPr>
        <w:t>For information here we duplicate the related agreements:</w:t>
      </w:r>
    </w:p>
    <w:tbl>
      <w:tblPr>
        <w:tblStyle w:val="TableGrid"/>
        <w:tblW w:w="0" w:type="auto"/>
        <w:tblLook w:val="04A0" w:firstRow="1" w:lastRow="0" w:firstColumn="1" w:lastColumn="0" w:noHBand="0" w:noVBand="1"/>
      </w:tblPr>
      <w:tblGrid>
        <w:gridCol w:w="9629"/>
      </w:tblGrid>
      <w:tr w:rsidR="00547A0C" w14:paraId="16F5941E" w14:textId="77777777" w:rsidTr="00547A0C">
        <w:tc>
          <w:tcPr>
            <w:tcW w:w="9629" w:type="dxa"/>
          </w:tcPr>
          <w:p w14:paraId="340163CF" w14:textId="35414361" w:rsidR="00547A0C" w:rsidRDefault="00547A0C" w:rsidP="00547A0C">
            <w:pPr>
              <w:rPr>
                <w:lang w:eastAsia="zh-CN"/>
              </w:rPr>
            </w:pPr>
            <w:r w:rsidRPr="00547A0C">
              <w:rPr>
                <w:b/>
                <w:bCs/>
                <w:lang w:eastAsia="zh-CN"/>
              </w:rPr>
              <w:t>Feasibility of handover with simultaneous Rx/Tx with source and target cells</w:t>
            </w:r>
          </w:p>
          <w:p w14:paraId="7B8335CA" w14:textId="18BD5F65" w:rsidR="00547A0C" w:rsidRPr="00547A0C" w:rsidRDefault="00547A0C" w:rsidP="00547A0C">
            <w:pPr>
              <w:rPr>
                <w:lang w:val="en-US" w:eastAsia="zh-CN"/>
              </w:rPr>
            </w:pPr>
            <w:r w:rsidRPr="00547A0C">
              <w:rPr>
                <w:lang w:eastAsia="zh-CN"/>
              </w:rPr>
              <w:t xml:space="preserve">Interband </w:t>
            </w:r>
            <w:r w:rsidRPr="00547A0C">
              <w:rPr>
                <w:lang w:val="en-US" w:eastAsia="zh-CN"/>
              </w:rPr>
              <w:t>HO with simultaneous Rx/Tx with source and target cells</w:t>
            </w:r>
            <w:r w:rsidRPr="00547A0C">
              <w:rPr>
                <w:lang w:eastAsia="zh-CN"/>
              </w:rPr>
              <w:t xml:space="preserve"> supports different SCS to be configured for source and target cell.</w:t>
            </w:r>
          </w:p>
          <w:p w14:paraId="73B392CC" w14:textId="77777777" w:rsidR="00547A0C" w:rsidRPr="00547A0C" w:rsidRDefault="00547A0C" w:rsidP="00547A0C">
            <w:pPr>
              <w:rPr>
                <w:lang w:val="en-US" w:eastAsia="zh-CN"/>
              </w:rPr>
            </w:pPr>
            <w:r w:rsidRPr="00547A0C">
              <w:rPr>
                <w:lang w:eastAsia="zh-CN"/>
              </w:rPr>
              <w:t xml:space="preserve">FFS on whether or not interfrequency intraband HO </w:t>
            </w:r>
            <w:r w:rsidRPr="00547A0C">
              <w:rPr>
                <w:lang w:val="en-US" w:eastAsia="zh-CN"/>
              </w:rPr>
              <w:t>with simultaneous Rx/Tx with source and target cells</w:t>
            </w:r>
            <w:r w:rsidRPr="00547A0C">
              <w:rPr>
                <w:lang w:eastAsia="zh-CN"/>
              </w:rPr>
              <w:t xml:space="preserve"> supports different SCS to be configured for source and target cell</w:t>
            </w:r>
          </w:p>
          <w:p w14:paraId="4B13853C" w14:textId="77777777" w:rsidR="00547A0C" w:rsidRPr="00547A0C" w:rsidRDefault="00547A0C" w:rsidP="00547A0C">
            <w:pPr>
              <w:rPr>
                <w:lang w:val="en-US" w:eastAsia="zh-CN"/>
              </w:rPr>
            </w:pPr>
            <w:r w:rsidRPr="00547A0C">
              <w:rPr>
                <w:lang w:eastAsia="zh-CN"/>
              </w:rPr>
              <w:t xml:space="preserve">FFS on whether or not intrafrequency HO </w:t>
            </w:r>
            <w:r w:rsidRPr="00547A0C">
              <w:rPr>
                <w:lang w:val="en-US" w:eastAsia="zh-CN"/>
              </w:rPr>
              <w:t>with simultaneous Rx/Tx with source and target cells</w:t>
            </w:r>
            <w:r w:rsidRPr="00547A0C">
              <w:rPr>
                <w:lang w:eastAsia="zh-CN"/>
              </w:rPr>
              <w:t xml:space="preserve"> supports different SCS to be configured for source and target cell</w:t>
            </w:r>
          </w:p>
          <w:p w14:paraId="6EFB14E6" w14:textId="77777777" w:rsidR="00547A0C" w:rsidRDefault="00547A0C" w:rsidP="000B5E8E">
            <w:pPr>
              <w:rPr>
                <w:b/>
                <w:bCs/>
                <w:lang w:eastAsia="zh-CN"/>
              </w:rPr>
            </w:pPr>
            <w:r w:rsidRPr="00547A0C">
              <w:rPr>
                <w:b/>
                <w:bCs/>
                <w:lang w:eastAsia="zh-CN"/>
              </w:rPr>
              <w:t>Handover delay of handover with simultaneous Rx/Tx with source and target cells</w:t>
            </w:r>
          </w:p>
          <w:p w14:paraId="797444C4" w14:textId="77777777" w:rsidR="00547A0C" w:rsidRPr="00547A0C" w:rsidRDefault="00547A0C" w:rsidP="00547A0C">
            <w:pPr>
              <w:rPr>
                <w:lang w:val="en-US" w:eastAsia="zh-CN"/>
              </w:rPr>
            </w:pPr>
            <w:r w:rsidRPr="00547A0C">
              <w:rPr>
                <w:lang w:eastAsia="zh-CN"/>
              </w:rPr>
              <w:t>The legacy handover delay definition may not be suitable for simultaneous connectivity handover.</w:t>
            </w:r>
          </w:p>
          <w:p w14:paraId="7C7F1C78" w14:textId="77777777" w:rsidR="00547A0C" w:rsidRPr="00547A0C" w:rsidRDefault="00547A0C" w:rsidP="00547A0C">
            <w:pPr>
              <w:rPr>
                <w:lang w:val="en-US" w:eastAsia="zh-CN"/>
              </w:rPr>
            </w:pPr>
            <w:r w:rsidRPr="00547A0C">
              <w:rPr>
                <w:lang w:eastAsia="zh-CN"/>
              </w:rPr>
              <w:t>The starting point of handover delay is defined as the time when UE receives RRC indicating handover. The ending point of handover delay is FFS.</w:t>
            </w:r>
          </w:p>
          <w:p w14:paraId="1075EC44" w14:textId="546F456E" w:rsidR="00547A0C" w:rsidRPr="00547A0C" w:rsidRDefault="00547A0C" w:rsidP="000B5E8E">
            <w:pPr>
              <w:rPr>
                <w:lang w:val="en-US" w:eastAsia="zh-CN"/>
              </w:rPr>
            </w:pPr>
            <w:r w:rsidRPr="00547A0C">
              <w:rPr>
                <w:lang w:eastAsia="zh-CN"/>
              </w:rPr>
              <w:t>RAN4 needs to discuss if delay and interruption requirement is needed for source cell release.</w:t>
            </w:r>
          </w:p>
        </w:tc>
      </w:tr>
    </w:tbl>
    <w:p w14:paraId="7F41BD54" w14:textId="0565DBD6" w:rsidR="00547A0C" w:rsidRPr="00635383" w:rsidRDefault="00547A0C" w:rsidP="000B5E8E">
      <w:pPr>
        <w:rPr>
          <w:lang w:eastAsia="zh-CN"/>
        </w:rPr>
      </w:pPr>
      <w:r>
        <w:rPr>
          <w:lang w:eastAsia="zh-CN"/>
        </w:rPr>
        <w:t>In this contribution, further discussion is provided to address the open issues.</w:t>
      </w:r>
    </w:p>
    <w:p w14:paraId="791551E3" w14:textId="22543839" w:rsidR="003B7888" w:rsidRDefault="003B7888" w:rsidP="003B7888">
      <w:pPr>
        <w:pStyle w:val="Heading1"/>
      </w:pPr>
      <w:r>
        <w:t>2</w:t>
      </w:r>
      <w:r>
        <w:tab/>
        <w:t>Discussion</w:t>
      </w:r>
    </w:p>
    <w:p w14:paraId="1ACACCB4" w14:textId="19E8E8E9" w:rsidR="003255D1" w:rsidRPr="000E63F6" w:rsidRDefault="00547A0C" w:rsidP="00547A0C">
      <w:pPr>
        <w:pStyle w:val="Heading2"/>
        <w:rPr>
          <w:lang w:val="en-US" w:eastAsia="zh-CN"/>
        </w:rPr>
      </w:pPr>
      <w:r>
        <w:rPr>
          <w:rFonts w:hint="eastAsia"/>
          <w:lang w:val="en-US" w:eastAsia="zh-CN"/>
        </w:rPr>
        <w:t>2</w:t>
      </w:r>
      <w:r>
        <w:rPr>
          <w:lang w:val="en-US" w:eastAsia="zh-CN"/>
        </w:rPr>
        <w:t xml:space="preserve">.1 Feasibility of handover </w:t>
      </w:r>
      <w:r w:rsidRPr="00547A0C">
        <w:rPr>
          <w:lang w:val="en-US" w:eastAsia="zh-CN"/>
        </w:rPr>
        <w:t>with simultaneous Rx/Tx with source and target cells</w:t>
      </w:r>
    </w:p>
    <w:p w14:paraId="3E21846E" w14:textId="2CD6FBAD" w:rsidR="00BF24D8" w:rsidRDefault="00547A0C" w:rsidP="003B7888">
      <w:pPr>
        <w:rPr>
          <w:bCs/>
          <w:lang w:eastAsia="zh-CN"/>
        </w:rPr>
      </w:pPr>
      <w:r>
        <w:rPr>
          <w:bCs/>
          <w:lang w:eastAsia="zh-CN"/>
        </w:rPr>
        <w:t xml:space="preserve">The open issue on this topic is the feasibility of such handover for intra-band </w:t>
      </w:r>
      <w:r w:rsidR="005E4F26">
        <w:rPr>
          <w:bCs/>
          <w:lang w:eastAsia="zh-CN"/>
        </w:rPr>
        <w:t xml:space="preserve">with different SCS </w:t>
      </w:r>
      <w:r>
        <w:rPr>
          <w:bCs/>
          <w:lang w:eastAsia="zh-CN"/>
        </w:rPr>
        <w:t>case, i.e. both target and source cells are in the same band</w:t>
      </w:r>
      <w:r w:rsidR="005E4F26">
        <w:rPr>
          <w:bCs/>
          <w:lang w:eastAsia="zh-CN"/>
        </w:rPr>
        <w:t xml:space="preserve"> but with different SCS</w:t>
      </w:r>
      <w:r>
        <w:rPr>
          <w:bCs/>
          <w:lang w:eastAsia="zh-CN"/>
        </w:rPr>
        <w:t>.</w:t>
      </w:r>
      <w:r w:rsidR="000055CF">
        <w:rPr>
          <w:bCs/>
          <w:lang w:eastAsia="zh-CN"/>
        </w:rPr>
        <w:t xml:space="preserve"> </w:t>
      </w:r>
      <w:r w:rsidR="005E4F26">
        <w:rPr>
          <w:bCs/>
          <w:lang w:eastAsia="zh-CN"/>
        </w:rPr>
        <w:t xml:space="preserve">In our understanding, support of different SCS is more related to UE </w:t>
      </w:r>
      <w:r w:rsidR="00FD2343">
        <w:rPr>
          <w:bCs/>
          <w:lang w:eastAsia="zh-CN"/>
        </w:rPr>
        <w:t>BB</w:t>
      </w:r>
      <w:r w:rsidR="005E4F26">
        <w:rPr>
          <w:bCs/>
          <w:lang w:eastAsia="zh-CN"/>
        </w:rPr>
        <w:t xml:space="preserve"> capability. Since we already confirmed the feasibility for inter-band </w:t>
      </w:r>
      <w:r w:rsidR="00FD2343">
        <w:rPr>
          <w:bCs/>
          <w:lang w:eastAsia="zh-CN"/>
        </w:rPr>
        <w:t>handover</w:t>
      </w:r>
      <w:r w:rsidR="005E4F26">
        <w:rPr>
          <w:bCs/>
          <w:lang w:eastAsia="zh-CN"/>
        </w:rPr>
        <w:t xml:space="preserve"> (e.g. </w:t>
      </w:r>
      <w:r w:rsidR="00FD2343">
        <w:rPr>
          <w:bCs/>
          <w:lang w:eastAsia="zh-CN"/>
        </w:rPr>
        <w:t xml:space="preserve">for UE that supports </w:t>
      </w:r>
      <w:r w:rsidR="005E4F26">
        <w:rPr>
          <w:bCs/>
          <w:lang w:eastAsia="zh-CN"/>
        </w:rPr>
        <w:t xml:space="preserve">inter-band CA or NR-DC with different SCS), </w:t>
      </w:r>
      <w:r w:rsidR="00FD2343">
        <w:rPr>
          <w:bCs/>
          <w:lang w:eastAsia="zh-CN"/>
        </w:rPr>
        <w:t>we believe intra-band handover with different SCS can also be supported from UE BB capability perspectiv</w:t>
      </w:r>
      <w:r w:rsidR="00882113">
        <w:rPr>
          <w:bCs/>
          <w:lang w:eastAsia="zh-CN"/>
        </w:rPr>
        <w:t xml:space="preserve">e. Although companies may have </w:t>
      </w:r>
      <w:r w:rsidR="009F686C">
        <w:rPr>
          <w:bCs/>
          <w:lang w:eastAsia="zh-CN"/>
        </w:rPr>
        <w:t>concerns</w:t>
      </w:r>
      <w:r w:rsidR="00882113">
        <w:rPr>
          <w:bCs/>
          <w:lang w:eastAsia="zh-CN"/>
        </w:rPr>
        <w:t xml:space="preserve"> on if it is </w:t>
      </w:r>
      <w:r w:rsidR="009F686C">
        <w:rPr>
          <w:bCs/>
          <w:lang w:eastAsia="zh-CN"/>
        </w:rPr>
        <w:t xml:space="preserve">a </w:t>
      </w:r>
      <w:r w:rsidR="00882113">
        <w:rPr>
          <w:bCs/>
          <w:lang w:eastAsia="zh-CN"/>
        </w:rPr>
        <w:t xml:space="preserve">practical use case to deploy intra-band gNB with different, </w:t>
      </w:r>
      <w:r w:rsidR="009F686C">
        <w:rPr>
          <w:bCs/>
          <w:lang w:eastAsia="zh-CN"/>
        </w:rPr>
        <w:t>actually it should not have impact on the feasibility. A possible way forward is to confirm the feasibility in RAN4 and then let RAN2 decide if it is worthwhile to define additional UE capability. Thus we propose:</w:t>
      </w:r>
    </w:p>
    <w:p w14:paraId="4E81D9BD" w14:textId="51BDE2AA" w:rsidR="009F686C" w:rsidRDefault="009F686C" w:rsidP="009F686C">
      <w:pPr>
        <w:pStyle w:val="Caption"/>
        <w:rPr>
          <w:lang w:eastAsia="zh-CN"/>
        </w:rPr>
      </w:pPr>
      <w:bookmarkStart w:id="1" w:name="_Ref20573813"/>
      <w:r>
        <w:t xml:space="preserve">Proposal </w:t>
      </w:r>
      <w:r>
        <w:fldChar w:fldCharType="begin"/>
      </w:r>
      <w:r>
        <w:instrText xml:space="preserve"> SEQ Proposal \* ARABIC </w:instrText>
      </w:r>
      <w:r>
        <w:fldChar w:fldCharType="separate"/>
      </w:r>
      <w:r w:rsidR="00B7606E">
        <w:rPr>
          <w:noProof/>
        </w:rPr>
        <w:t>1</w:t>
      </w:r>
      <w:r>
        <w:fldChar w:fldCharType="end"/>
      </w:r>
      <w:r>
        <w:t xml:space="preserve">: </w:t>
      </w:r>
      <w:r w:rsidR="00A57EC0">
        <w:t xml:space="preserve">from </w:t>
      </w:r>
      <w:r>
        <w:t>RAN4</w:t>
      </w:r>
      <w:r w:rsidR="00A57EC0">
        <w:t xml:space="preserve"> perspective,</w:t>
      </w:r>
      <w:r>
        <w:t xml:space="preserve"> </w:t>
      </w:r>
      <w:r>
        <w:rPr>
          <w:lang w:eastAsia="zh-CN"/>
        </w:rPr>
        <w:t>intra-band</w:t>
      </w:r>
      <w:r w:rsidRPr="00547A0C">
        <w:rPr>
          <w:lang w:eastAsia="zh-CN"/>
        </w:rPr>
        <w:t xml:space="preserve"> HO </w:t>
      </w:r>
      <w:r w:rsidRPr="00547A0C">
        <w:rPr>
          <w:lang w:val="en-US" w:eastAsia="zh-CN"/>
        </w:rPr>
        <w:t>with simultaneous Rx/Tx with source and target cells</w:t>
      </w:r>
      <w:r w:rsidRPr="00547A0C">
        <w:rPr>
          <w:lang w:eastAsia="zh-CN"/>
        </w:rPr>
        <w:t xml:space="preserve"> </w:t>
      </w:r>
      <w:r w:rsidR="00A57EC0">
        <w:rPr>
          <w:lang w:eastAsia="zh-CN"/>
        </w:rPr>
        <w:t xml:space="preserve">can </w:t>
      </w:r>
      <w:r w:rsidRPr="00547A0C">
        <w:rPr>
          <w:lang w:eastAsia="zh-CN"/>
        </w:rPr>
        <w:t xml:space="preserve">support different SCS </w:t>
      </w:r>
      <w:r w:rsidR="006C08CB">
        <w:rPr>
          <w:lang w:eastAsia="zh-CN"/>
        </w:rPr>
        <w:t>in</w:t>
      </w:r>
      <w:r w:rsidRPr="00547A0C">
        <w:rPr>
          <w:lang w:eastAsia="zh-CN"/>
        </w:rPr>
        <w:t xml:space="preserve"> source and target cell</w:t>
      </w:r>
      <w:r w:rsidR="00A57EC0">
        <w:rPr>
          <w:lang w:eastAsia="zh-CN"/>
        </w:rPr>
        <w:t>.</w:t>
      </w:r>
      <w:bookmarkEnd w:id="1"/>
    </w:p>
    <w:p w14:paraId="018072EB" w14:textId="5A95A86F" w:rsidR="00A57EC0" w:rsidRPr="00A57EC0" w:rsidRDefault="00A57EC0" w:rsidP="00A57EC0">
      <w:pPr>
        <w:pStyle w:val="Caption"/>
        <w:rPr>
          <w:lang w:eastAsia="zh-CN"/>
        </w:rPr>
      </w:pPr>
      <w:bookmarkStart w:id="2" w:name="_Ref20573817"/>
      <w:r>
        <w:t xml:space="preserve">Proposal </w:t>
      </w:r>
      <w:r>
        <w:fldChar w:fldCharType="begin"/>
      </w:r>
      <w:r>
        <w:instrText xml:space="preserve"> SEQ Proposal \* ARABIC </w:instrText>
      </w:r>
      <w:r>
        <w:fldChar w:fldCharType="separate"/>
      </w:r>
      <w:r w:rsidR="00B7606E">
        <w:rPr>
          <w:noProof/>
        </w:rPr>
        <w:t>2</w:t>
      </w:r>
      <w:r>
        <w:fldChar w:fldCharType="end"/>
      </w:r>
      <w:r>
        <w:t>: inform RAN2 with above agreement. Final decision of feasibility can be made in RAN2.</w:t>
      </w:r>
      <w:bookmarkEnd w:id="2"/>
    </w:p>
    <w:p w14:paraId="198E9B03" w14:textId="21663643" w:rsidR="00B66186" w:rsidRDefault="00B66186" w:rsidP="003B7888">
      <w:pPr>
        <w:rPr>
          <w:bCs/>
          <w:lang w:eastAsia="zh-CN"/>
        </w:rPr>
      </w:pPr>
    </w:p>
    <w:p w14:paraId="693C6B79" w14:textId="7D306C9D" w:rsidR="00805171" w:rsidRDefault="00805171" w:rsidP="00805171">
      <w:pPr>
        <w:pStyle w:val="Heading2"/>
        <w:rPr>
          <w:lang w:eastAsia="zh-CN"/>
        </w:rPr>
      </w:pPr>
      <w:r>
        <w:rPr>
          <w:rFonts w:hint="eastAsia"/>
          <w:lang w:eastAsia="zh-CN"/>
        </w:rPr>
        <w:lastRenderedPageBreak/>
        <w:t>2</w:t>
      </w:r>
      <w:r>
        <w:rPr>
          <w:lang w:eastAsia="zh-CN"/>
        </w:rPr>
        <w:t>.2 handover delay and interruption</w:t>
      </w:r>
    </w:p>
    <w:p w14:paraId="45C3C9D5" w14:textId="31EBA821" w:rsidR="00805171" w:rsidRDefault="00805171" w:rsidP="00DC59E2">
      <w:pPr>
        <w:pStyle w:val="ListParagraph"/>
        <w:numPr>
          <w:ilvl w:val="0"/>
          <w:numId w:val="28"/>
        </w:numPr>
        <w:rPr>
          <w:lang w:eastAsia="zh-CN"/>
        </w:rPr>
      </w:pPr>
      <w:r>
        <w:rPr>
          <w:lang w:eastAsia="zh-CN"/>
        </w:rPr>
        <w:t>handover delay</w:t>
      </w:r>
    </w:p>
    <w:p w14:paraId="0C7A7DF4" w14:textId="695BE99A" w:rsidR="00A37358" w:rsidRDefault="00805171" w:rsidP="00A37358">
      <w:pPr>
        <w:rPr>
          <w:lang w:eastAsia="zh-CN"/>
        </w:rPr>
      </w:pPr>
      <w:r>
        <w:rPr>
          <w:lang w:eastAsia="zh-CN"/>
        </w:rPr>
        <w:t xml:space="preserve">In legacy handover the delay requirement in RAN4 is defined from handover command to PRACH transmission. Note that the ending point at PRACH preamble transmission is not the end of the whole handover procedure </w:t>
      </w:r>
      <w:r w:rsidR="00A13D7E">
        <w:rPr>
          <w:lang w:eastAsia="zh-CN"/>
        </w:rPr>
        <w:t>as specified in stage 2 specification</w:t>
      </w:r>
      <w:r>
        <w:rPr>
          <w:lang w:eastAsia="zh-CN"/>
        </w:rPr>
        <w:t xml:space="preserve">. If we </w:t>
      </w:r>
      <w:r w:rsidR="00A37358">
        <w:rPr>
          <w:lang w:eastAsia="zh-CN"/>
        </w:rPr>
        <w:t xml:space="preserve">only </w:t>
      </w:r>
      <w:r>
        <w:rPr>
          <w:lang w:eastAsia="zh-CN"/>
        </w:rPr>
        <w:t xml:space="preserve">focus on RAN side, the handover </w:t>
      </w:r>
      <w:r w:rsidR="00A37358">
        <w:rPr>
          <w:lang w:eastAsia="zh-CN"/>
        </w:rPr>
        <w:t>completes</w:t>
      </w:r>
      <w:r w:rsidR="00D218B9">
        <w:rPr>
          <w:lang w:eastAsia="zh-CN"/>
        </w:rPr>
        <w:t xml:space="preserve"> at the </w:t>
      </w:r>
      <w:r w:rsidR="00A37358">
        <w:rPr>
          <w:lang w:eastAsia="zh-CN"/>
        </w:rPr>
        <w:t>time when UE</w:t>
      </w:r>
      <w:r w:rsidR="00A37358">
        <w:t xml:space="preserve"> sends </w:t>
      </w:r>
      <w:r w:rsidR="00A37358">
        <w:rPr>
          <w:i/>
        </w:rPr>
        <w:t>RRCReconfigurationComplete</w:t>
      </w:r>
      <w:r w:rsidR="00A37358">
        <w:t xml:space="preserve"> message to target gNB.</w:t>
      </w:r>
      <w:r w:rsidR="00A13D7E">
        <w:t xml:space="preserve"> So, there is gap between RAN4 requirement and stage 2 specification regarding the ending point of handover delay. </w:t>
      </w:r>
      <w:r w:rsidR="00882B5D">
        <w:t xml:space="preserve">We think it is rational to have such design in RAN4, since 1) the delay for messages after PRACH preamble may depend on network scheduling; 2) we have </w:t>
      </w:r>
      <w:r w:rsidR="006730AA">
        <w:t>specific RRM requirement for the whole PRACH procedure to verify UE behaviour, outpower and etc.</w:t>
      </w:r>
    </w:p>
    <w:p w14:paraId="59B9E372" w14:textId="484DE374" w:rsidR="00627E6B" w:rsidRDefault="00627E6B" w:rsidP="00627E6B">
      <w:pPr>
        <w:pStyle w:val="Caption"/>
      </w:pPr>
      <w:bookmarkStart w:id="3" w:name="_Ref20573836"/>
      <w:r>
        <w:t xml:space="preserve">Observation </w:t>
      </w:r>
      <w:r>
        <w:fldChar w:fldCharType="begin"/>
      </w:r>
      <w:r>
        <w:instrText xml:space="preserve"> SEQ Observation \* ARABIC </w:instrText>
      </w:r>
      <w:r>
        <w:fldChar w:fldCharType="separate"/>
      </w:r>
      <w:r>
        <w:rPr>
          <w:noProof/>
        </w:rPr>
        <w:t>1</w:t>
      </w:r>
      <w:r>
        <w:fldChar w:fldCharType="end"/>
      </w:r>
      <w:r>
        <w:t>: in RAN4 requirement, the ending point of handover delay can be different from handover completion in stage 2 specification.</w:t>
      </w:r>
      <w:bookmarkEnd w:id="3"/>
    </w:p>
    <w:p w14:paraId="6F1BADF5" w14:textId="4D21310B" w:rsidR="00627E6B" w:rsidRDefault="00C55D56" w:rsidP="00627E6B">
      <w:pPr>
        <w:rPr>
          <w:lang w:eastAsia="zh-CN"/>
        </w:rPr>
      </w:pPr>
      <w:r>
        <w:rPr>
          <w:lang w:eastAsia="zh-CN"/>
        </w:rPr>
        <w:t xml:space="preserve">Back to handover with simultaneous Rx/Tx, </w:t>
      </w:r>
      <w:r w:rsidR="004E3C24">
        <w:rPr>
          <w:lang w:eastAsia="zh-CN"/>
        </w:rPr>
        <w:t>we have the following observation in the last RAN4 #92:</w:t>
      </w:r>
    </w:p>
    <w:tbl>
      <w:tblPr>
        <w:tblStyle w:val="TableGrid"/>
        <w:tblW w:w="0" w:type="auto"/>
        <w:tblLook w:val="04A0" w:firstRow="1" w:lastRow="0" w:firstColumn="1" w:lastColumn="0" w:noHBand="0" w:noVBand="1"/>
      </w:tblPr>
      <w:tblGrid>
        <w:gridCol w:w="9629"/>
      </w:tblGrid>
      <w:tr w:rsidR="004A5FC5" w14:paraId="700DC22B" w14:textId="77777777" w:rsidTr="004A5FC5">
        <w:tc>
          <w:tcPr>
            <w:tcW w:w="9629" w:type="dxa"/>
          </w:tcPr>
          <w:p w14:paraId="374F160D" w14:textId="10055973" w:rsidR="004A5FC5" w:rsidRPr="004A5FC5" w:rsidRDefault="004A5FC5" w:rsidP="00627E6B">
            <w:pPr>
              <w:rPr>
                <w:lang w:val="en-US" w:eastAsia="zh-CN"/>
              </w:rPr>
            </w:pPr>
            <w:r w:rsidRPr="00547A0C">
              <w:rPr>
                <w:lang w:eastAsia="zh-CN"/>
              </w:rPr>
              <w:t>The legacy handover delay definition may not be suitable for simultaneous connectivity handover.</w:t>
            </w:r>
          </w:p>
        </w:tc>
      </w:tr>
    </w:tbl>
    <w:p w14:paraId="0D634A37" w14:textId="53FDA29E" w:rsidR="004E3C24" w:rsidRDefault="004A5FC5" w:rsidP="00627E6B">
      <w:pPr>
        <w:rPr>
          <w:lang w:eastAsia="zh-CN"/>
        </w:rPr>
      </w:pPr>
      <w:r>
        <w:rPr>
          <w:lang w:eastAsia="zh-CN"/>
        </w:rPr>
        <w:t xml:space="preserve">The background </w:t>
      </w:r>
      <w:r w:rsidR="0013691F">
        <w:rPr>
          <w:lang w:eastAsia="zh-CN"/>
        </w:rPr>
        <w:t>of</w:t>
      </w:r>
      <w:r w:rsidR="000E7609">
        <w:rPr>
          <w:lang w:eastAsia="zh-CN"/>
        </w:rPr>
        <w:t xml:space="preserve"> this agreement was that people observed there are quite a lot of different procedures in simultaneous connectivity handover, e.g. after random access to target cell, UE still needs to work with both source and target cells for a certain time period. After that target cell will indicate UE to release the source cell. In our understanding it is rational to assume handover can be considered complete</w:t>
      </w:r>
      <w:r w:rsidR="0013691F" w:rsidRPr="0013691F">
        <w:rPr>
          <w:lang w:eastAsia="zh-CN"/>
        </w:rPr>
        <w:t xml:space="preserve"> </w:t>
      </w:r>
      <w:r w:rsidR="0013691F">
        <w:rPr>
          <w:lang w:eastAsia="zh-CN"/>
        </w:rPr>
        <w:t>from RAN side after the source cell is released</w:t>
      </w:r>
      <w:r w:rsidR="000E7609">
        <w:rPr>
          <w:lang w:eastAsia="zh-CN"/>
        </w:rPr>
        <w:t xml:space="preserve"> (of course it </w:t>
      </w:r>
      <w:r w:rsidR="0013691F">
        <w:rPr>
          <w:lang w:eastAsia="zh-CN"/>
        </w:rPr>
        <w:t>is up to RAN2 to decide and this will be captured in stage 2 specification</w:t>
      </w:r>
      <w:r w:rsidR="000E7609">
        <w:rPr>
          <w:lang w:eastAsia="zh-CN"/>
        </w:rPr>
        <w:t>)</w:t>
      </w:r>
      <w:r w:rsidR="0013691F">
        <w:rPr>
          <w:lang w:eastAsia="zh-CN"/>
        </w:rPr>
        <w:t xml:space="preserve">. </w:t>
      </w:r>
    </w:p>
    <w:p w14:paraId="4454668F" w14:textId="2990C927" w:rsidR="00100719" w:rsidRDefault="005F632D" w:rsidP="00627E6B">
      <w:pPr>
        <w:rPr>
          <w:lang w:eastAsia="zh-CN"/>
        </w:rPr>
      </w:pPr>
      <w:r>
        <w:rPr>
          <w:lang w:eastAsia="zh-CN"/>
        </w:rPr>
        <w:t>Since we don’t have to define the ending point of handover delay exactly the same as that in stage 2 specification according to observation 1, we need to identify on which part new RRM requirement is needed.</w:t>
      </w:r>
    </w:p>
    <w:p w14:paraId="32819780" w14:textId="1ECEC6B3" w:rsidR="005F632D" w:rsidRDefault="00C91784" w:rsidP="00627E6B">
      <w:pPr>
        <w:rPr>
          <w:lang w:eastAsia="zh-CN"/>
        </w:rPr>
      </w:pPr>
      <w:r>
        <w:object w:dxaOrig="9574" w:dyaOrig="7140" w14:anchorId="1D8B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357pt" o:ole="">
            <v:imagedata r:id="rId8" o:title=""/>
          </v:shape>
          <o:OLEObject Type="Embed" ProgID="Visio.Drawing.15" ShapeID="_x0000_i1025" DrawAspect="Content" ObjectID="_1631724696" r:id="rId9"/>
        </w:object>
      </w:r>
    </w:p>
    <w:p w14:paraId="1AE94D02" w14:textId="5B816F70" w:rsidR="00100719" w:rsidRPr="003717B0" w:rsidRDefault="003717B0" w:rsidP="003717B0">
      <w:pPr>
        <w:pStyle w:val="Caption"/>
        <w:jc w:val="center"/>
        <w:rPr>
          <w:i w:val="0"/>
          <w:iCs w:val="0"/>
          <w:lang w:eastAsia="zh-CN"/>
        </w:rPr>
      </w:pPr>
      <w:r w:rsidRPr="003717B0">
        <w:rPr>
          <w:i w:val="0"/>
          <w:iCs w:val="0"/>
        </w:rPr>
        <w:t xml:space="preserve">Figure </w:t>
      </w:r>
      <w:r w:rsidRPr="003717B0">
        <w:rPr>
          <w:i w:val="0"/>
          <w:iCs w:val="0"/>
        </w:rPr>
        <w:fldChar w:fldCharType="begin"/>
      </w:r>
      <w:r w:rsidRPr="003717B0">
        <w:rPr>
          <w:i w:val="0"/>
          <w:iCs w:val="0"/>
        </w:rPr>
        <w:instrText xml:space="preserve"> SEQ Figure \* ARABIC </w:instrText>
      </w:r>
      <w:r w:rsidRPr="003717B0">
        <w:rPr>
          <w:i w:val="0"/>
          <w:iCs w:val="0"/>
        </w:rPr>
        <w:fldChar w:fldCharType="separate"/>
      </w:r>
      <w:r w:rsidRPr="003717B0">
        <w:rPr>
          <w:i w:val="0"/>
          <w:iCs w:val="0"/>
          <w:noProof/>
        </w:rPr>
        <w:t>1</w:t>
      </w:r>
      <w:r w:rsidRPr="003717B0">
        <w:rPr>
          <w:i w:val="0"/>
          <w:iCs w:val="0"/>
        </w:rPr>
        <w:fldChar w:fldCharType="end"/>
      </w:r>
      <w:r>
        <w:rPr>
          <w:i w:val="0"/>
          <w:iCs w:val="0"/>
        </w:rPr>
        <w:t xml:space="preserve"> dual connectivity handover procedure at RAN</w:t>
      </w:r>
    </w:p>
    <w:p w14:paraId="3112F7B3" w14:textId="1489FF82" w:rsidR="00100719" w:rsidRDefault="009C4154" w:rsidP="00627E6B">
      <w:pPr>
        <w:rPr>
          <w:lang w:eastAsia="zh-CN"/>
        </w:rPr>
      </w:pPr>
      <w:r>
        <w:rPr>
          <w:lang w:eastAsia="zh-CN"/>
        </w:rPr>
        <w:t>A rough procedure of dual connectivity handover procedure is illustrated in Figure 1 (according to our understanding of RAN2 agreements). Roughly there are six steps:</w:t>
      </w:r>
    </w:p>
    <w:p w14:paraId="0D1BE5A3" w14:textId="4A547E45" w:rsidR="009C4154" w:rsidRDefault="009C4154" w:rsidP="009C4154">
      <w:pPr>
        <w:pStyle w:val="ListParagraph"/>
        <w:numPr>
          <w:ilvl w:val="0"/>
          <w:numId w:val="25"/>
        </w:numPr>
        <w:rPr>
          <w:lang w:eastAsia="zh-CN"/>
        </w:rPr>
      </w:pPr>
      <w:r>
        <w:rPr>
          <w:lang w:eastAsia="zh-CN"/>
        </w:rPr>
        <w:t>source gNB triggers handover by sending handover command to the UE</w:t>
      </w:r>
      <w:r w:rsidR="00535513">
        <w:rPr>
          <w:lang w:eastAsia="zh-CN"/>
        </w:rPr>
        <w:t>.</w:t>
      </w:r>
    </w:p>
    <w:p w14:paraId="023B162E" w14:textId="267CF7BB" w:rsidR="009C4154" w:rsidRDefault="009C4154" w:rsidP="009C4154">
      <w:pPr>
        <w:pStyle w:val="ListParagraph"/>
        <w:numPr>
          <w:ilvl w:val="0"/>
          <w:numId w:val="25"/>
        </w:numPr>
        <w:rPr>
          <w:lang w:eastAsia="zh-CN"/>
        </w:rPr>
      </w:pPr>
      <w:r>
        <w:rPr>
          <w:lang w:eastAsia="zh-CN"/>
        </w:rPr>
        <w:t>UE starts searching target cell</w:t>
      </w:r>
      <w:r w:rsidR="00535513">
        <w:rPr>
          <w:lang w:eastAsia="zh-CN"/>
        </w:rPr>
        <w:t xml:space="preserve"> (if it is unknown)</w:t>
      </w:r>
      <w:r>
        <w:rPr>
          <w:lang w:eastAsia="zh-CN"/>
        </w:rPr>
        <w:t>. After successful</w:t>
      </w:r>
      <w:r w:rsidR="00535513">
        <w:rPr>
          <w:lang w:eastAsia="zh-CN"/>
        </w:rPr>
        <w:t xml:space="preserve"> cell search (or for a known cell), UE perform random access to the target cell.</w:t>
      </w:r>
    </w:p>
    <w:p w14:paraId="23389288" w14:textId="727B0EAB" w:rsidR="00535513" w:rsidRDefault="00535513" w:rsidP="009C4154">
      <w:pPr>
        <w:pStyle w:val="ListParagraph"/>
        <w:numPr>
          <w:ilvl w:val="0"/>
          <w:numId w:val="25"/>
        </w:numPr>
        <w:rPr>
          <w:lang w:eastAsia="zh-CN"/>
        </w:rPr>
      </w:pPr>
      <w:r>
        <w:rPr>
          <w:lang w:eastAsia="zh-CN"/>
        </w:rPr>
        <w:lastRenderedPageBreak/>
        <w:t>UE can start receiving PDCCH/PDSCH and transmitting PUCCH</w:t>
      </w:r>
      <w:r w:rsidR="00C91784">
        <w:rPr>
          <w:rFonts w:hint="eastAsia"/>
          <w:lang w:eastAsia="zh-CN"/>
        </w:rPr>
        <w:t>/</w:t>
      </w:r>
      <w:r w:rsidR="00C91784">
        <w:rPr>
          <w:lang w:eastAsia="zh-CN"/>
        </w:rPr>
        <w:t>PUSCH</w:t>
      </w:r>
      <w:r>
        <w:rPr>
          <w:lang w:eastAsia="zh-CN"/>
        </w:rPr>
        <w:t xml:space="preserve"> to the target cell (if any), while keep PDCCH/PDSCH/PUCCH/PUSCH with the source cell.</w:t>
      </w:r>
    </w:p>
    <w:p w14:paraId="6F11C0E4" w14:textId="7D972B88" w:rsidR="00535513" w:rsidRDefault="003851D8" w:rsidP="009C4154">
      <w:pPr>
        <w:pStyle w:val="ListParagraph"/>
        <w:numPr>
          <w:ilvl w:val="0"/>
          <w:numId w:val="25"/>
        </w:numPr>
        <w:rPr>
          <w:lang w:eastAsia="zh-CN"/>
        </w:rPr>
      </w:pPr>
      <w:r>
        <w:rPr>
          <w:lang w:eastAsia="zh-CN"/>
        </w:rPr>
        <w:t xml:space="preserve">Source cell release. </w:t>
      </w:r>
    </w:p>
    <w:p w14:paraId="7FD58A5E" w14:textId="0CC22EC9" w:rsidR="00535513" w:rsidRDefault="00535513" w:rsidP="009C4154">
      <w:pPr>
        <w:pStyle w:val="ListParagraph"/>
        <w:numPr>
          <w:ilvl w:val="0"/>
          <w:numId w:val="25"/>
        </w:numPr>
        <w:rPr>
          <w:lang w:eastAsia="zh-CN"/>
        </w:rPr>
      </w:pPr>
      <w:r>
        <w:rPr>
          <w:lang w:eastAsia="zh-CN"/>
        </w:rPr>
        <w:t>After source cell is released, UE will work as “standalone” in the target cell.</w:t>
      </w:r>
    </w:p>
    <w:p w14:paraId="10897F0F" w14:textId="6F445ED5" w:rsidR="00535513" w:rsidRDefault="004F1FDB" w:rsidP="00535513">
      <w:pPr>
        <w:rPr>
          <w:lang w:eastAsia="zh-CN"/>
        </w:rPr>
      </w:pPr>
      <w:r>
        <w:rPr>
          <w:lang w:eastAsia="zh-CN"/>
        </w:rPr>
        <w:t xml:space="preserve">For the first two steps, we can define RRM requirement similarly with existing handover delay. As for steps 3) </w:t>
      </w:r>
      <w:r w:rsidR="003F27C0">
        <w:rPr>
          <w:lang w:eastAsia="zh-CN"/>
        </w:rPr>
        <w:t xml:space="preserve">we don’t think any delay requirement is needed, since it is up to network when to starts scheduling and </w:t>
      </w:r>
      <w:r w:rsidR="002B08E8">
        <w:rPr>
          <w:lang w:eastAsia="zh-CN"/>
        </w:rPr>
        <w:t>usually</w:t>
      </w:r>
      <w:r w:rsidR="003F27C0">
        <w:rPr>
          <w:lang w:eastAsia="zh-CN"/>
        </w:rPr>
        <w:t xml:space="preserve"> we don’t define requirement for this case. Regarding step 4)</w:t>
      </w:r>
      <w:r w:rsidR="003851D8">
        <w:rPr>
          <w:lang w:eastAsia="zh-CN"/>
        </w:rPr>
        <w:t xml:space="preserve"> and 5)</w:t>
      </w:r>
      <w:r w:rsidR="003F27C0">
        <w:rPr>
          <w:lang w:eastAsia="zh-CN"/>
        </w:rPr>
        <w:t xml:space="preserve">, so far it is still unclear how to trigger </w:t>
      </w:r>
      <w:r w:rsidR="003851D8">
        <w:rPr>
          <w:lang w:eastAsia="zh-CN"/>
        </w:rPr>
        <w:t>source cell release. It is not yet decided in RAN2 whether this is triggered by RRC from target cell or the source cell can be released automatically by the UE.</w:t>
      </w:r>
      <w:r w:rsidR="00F561C3">
        <w:rPr>
          <w:lang w:eastAsia="zh-CN"/>
        </w:rPr>
        <w:t xml:space="preserve"> If it is done via RRC, then the procedure will be very similar with NR PSCell release. </w:t>
      </w:r>
      <w:r w:rsidR="00DD67E6">
        <w:rPr>
          <w:lang w:eastAsia="zh-CN"/>
        </w:rPr>
        <w:t xml:space="preserve">Related </w:t>
      </w:r>
      <w:r w:rsidR="00732A0F">
        <w:rPr>
          <w:lang w:eastAsia="zh-CN"/>
        </w:rPr>
        <w:t xml:space="preserve">NR </w:t>
      </w:r>
      <w:r w:rsidR="00DD67E6">
        <w:rPr>
          <w:lang w:eastAsia="zh-CN"/>
        </w:rPr>
        <w:t xml:space="preserve">PSCell release requirement </w:t>
      </w:r>
      <w:r w:rsidR="00732A0F">
        <w:rPr>
          <w:lang w:eastAsia="zh-CN"/>
        </w:rPr>
        <w:t xml:space="preserve">is specified </w:t>
      </w:r>
      <w:r w:rsidR="00DD67E6">
        <w:rPr>
          <w:lang w:eastAsia="zh-CN"/>
        </w:rPr>
        <w:t xml:space="preserve">in TS38.133 </w:t>
      </w:r>
      <w:r w:rsidR="00732A0F">
        <w:rPr>
          <w:lang w:eastAsia="zh-CN"/>
        </w:rPr>
        <w:t>section 8.9.3:</w:t>
      </w:r>
    </w:p>
    <w:tbl>
      <w:tblPr>
        <w:tblStyle w:val="TableGrid"/>
        <w:tblW w:w="0" w:type="auto"/>
        <w:tblLook w:val="04A0" w:firstRow="1" w:lastRow="0" w:firstColumn="1" w:lastColumn="0" w:noHBand="0" w:noVBand="1"/>
      </w:tblPr>
      <w:tblGrid>
        <w:gridCol w:w="9629"/>
      </w:tblGrid>
      <w:tr w:rsidR="00732A0F" w14:paraId="3F7709F1" w14:textId="77777777" w:rsidTr="00732A0F">
        <w:tc>
          <w:tcPr>
            <w:tcW w:w="9629" w:type="dxa"/>
          </w:tcPr>
          <w:p w14:paraId="54C53FD6" w14:textId="77777777" w:rsidR="00732A0F" w:rsidRPr="00C0357E" w:rsidRDefault="00732A0F" w:rsidP="00732A0F">
            <w:r w:rsidRPr="00C0357E">
              <w:t xml:space="preserve">Upon receiving PSCell release in subframe </w:t>
            </w:r>
            <w:r w:rsidRPr="00C0357E">
              <w:rPr>
                <w:i/>
              </w:rPr>
              <w:t>n</w:t>
            </w:r>
            <w:r w:rsidRPr="00C0357E">
              <w:t xml:space="preserve">, the UE shall accomplish the release actions specified in TS 38.331 [2] no later than in subframe </w:t>
            </w:r>
            <w:r w:rsidRPr="00C0357E">
              <w:rPr>
                <w:i/>
              </w:rPr>
              <w:t>n+</w:t>
            </w:r>
            <w:r w:rsidRPr="00C0357E">
              <w:t xml:space="preserve"> T</w:t>
            </w:r>
            <w:r w:rsidRPr="00C0357E">
              <w:rPr>
                <w:vertAlign w:val="subscript"/>
              </w:rPr>
              <w:t>RRC_delay</w:t>
            </w:r>
            <w:r w:rsidRPr="00C0357E">
              <w:t>:</w:t>
            </w:r>
          </w:p>
          <w:p w14:paraId="2E2ED40D" w14:textId="77777777" w:rsidR="00732A0F" w:rsidRPr="00C0357E" w:rsidRDefault="00732A0F" w:rsidP="00732A0F">
            <w:r w:rsidRPr="00C0357E">
              <w:t>Where</w:t>
            </w:r>
          </w:p>
          <w:p w14:paraId="04655B95" w14:textId="22A65348" w:rsidR="00732A0F" w:rsidRPr="00732A0F" w:rsidRDefault="00732A0F" w:rsidP="00732A0F">
            <w:pPr>
              <w:ind w:left="568" w:hanging="284"/>
            </w:pPr>
            <w:r w:rsidRPr="00C0357E">
              <w:tab/>
              <w:t>T</w:t>
            </w:r>
            <w:r w:rsidRPr="00C0357E">
              <w:rPr>
                <w:vertAlign w:val="subscript"/>
              </w:rPr>
              <w:t>RRC_delay</w:t>
            </w:r>
            <w:r w:rsidRPr="00C0357E">
              <w:t xml:space="preserve"> is the RRC procedure delay as specified in TS 38.331 [2].</w:t>
            </w:r>
          </w:p>
        </w:tc>
      </w:tr>
    </w:tbl>
    <w:p w14:paraId="6F7395C8" w14:textId="2881B270" w:rsidR="00732A0F" w:rsidRDefault="00F561C3" w:rsidP="00535513">
      <w:pPr>
        <w:rPr>
          <w:lang w:eastAsia="zh-CN"/>
        </w:rPr>
      </w:pPr>
      <w:r>
        <w:rPr>
          <w:lang w:eastAsia="zh-CN"/>
        </w:rPr>
        <w:t xml:space="preserve">However, if the source cell is released automatically by the UE, then further input from RAN2 is needed on criterion to release the source cell. From RAN4 point of view, we may need to look into the detail and decide </w:t>
      </w:r>
      <w:r w:rsidR="00533CC8">
        <w:rPr>
          <w:lang w:eastAsia="zh-CN"/>
        </w:rPr>
        <w:t>when</w:t>
      </w:r>
      <w:r>
        <w:rPr>
          <w:lang w:eastAsia="zh-CN"/>
        </w:rPr>
        <w:t xml:space="preserve"> the interruption is allowed (when releasing source cell UE may switch off one of its RF chains and some glitch should be allowed).</w:t>
      </w:r>
    </w:p>
    <w:p w14:paraId="17B6DBCA" w14:textId="0CAA2EE8" w:rsidR="00AD70EE" w:rsidRDefault="00AD70EE" w:rsidP="00535513">
      <w:pPr>
        <w:rPr>
          <w:lang w:eastAsia="zh-CN"/>
        </w:rPr>
      </w:pPr>
      <w:r>
        <w:rPr>
          <w:lang w:eastAsia="zh-CN"/>
        </w:rPr>
        <w:t>Back to definition of handover delay, we may consider the following two options:</w:t>
      </w:r>
    </w:p>
    <w:p w14:paraId="77D63758" w14:textId="14059435" w:rsidR="00AD70EE" w:rsidRDefault="00AD70EE" w:rsidP="00535513">
      <w:pPr>
        <w:rPr>
          <w:lang w:eastAsia="zh-CN"/>
        </w:rPr>
      </w:pPr>
      <w:r>
        <w:rPr>
          <w:lang w:eastAsia="zh-CN"/>
        </w:rPr>
        <w:t>Opt 1: from HO command to PRACH preamble transmission (same as legacy)</w:t>
      </w:r>
    </w:p>
    <w:p w14:paraId="3966DE67" w14:textId="3DB02464" w:rsidR="00535513" w:rsidRDefault="00AD70EE" w:rsidP="00535513">
      <w:pPr>
        <w:rPr>
          <w:lang w:eastAsia="zh-CN"/>
        </w:rPr>
      </w:pPr>
      <w:r>
        <w:rPr>
          <w:lang w:eastAsia="zh-CN"/>
        </w:rPr>
        <w:t>Opt 2: from HO command to source cell release complete</w:t>
      </w:r>
    </w:p>
    <w:p w14:paraId="2CFC472B" w14:textId="7FAAAD25" w:rsidR="00D43C68" w:rsidRDefault="00D43C68" w:rsidP="00535513">
      <w:pPr>
        <w:rPr>
          <w:lang w:eastAsia="zh-CN"/>
        </w:rPr>
      </w:pPr>
      <w:r>
        <w:rPr>
          <w:lang w:eastAsia="zh-CN"/>
        </w:rPr>
        <w:t>O</w:t>
      </w:r>
      <w:r w:rsidR="00AD70EE">
        <w:rPr>
          <w:lang w:eastAsia="zh-CN"/>
        </w:rPr>
        <w:t>ption 1</w:t>
      </w:r>
      <w:r>
        <w:rPr>
          <w:lang w:eastAsia="zh-CN"/>
        </w:rPr>
        <w:t xml:space="preserve"> can make</w:t>
      </w:r>
      <w:r w:rsidR="00AD70EE">
        <w:rPr>
          <w:lang w:eastAsia="zh-CN"/>
        </w:rPr>
        <w:t xml:space="preserve"> </w:t>
      </w:r>
      <w:r>
        <w:rPr>
          <w:lang w:eastAsia="zh-CN"/>
        </w:rPr>
        <w:t xml:space="preserve">the handover delay looks shorter compared to option 2. However, this would not change the interruption during the handover procedure. Additionally, we may need to define some requirement (e.g. for steps </w:t>
      </w:r>
      <w:r w:rsidR="00F561C3">
        <w:rPr>
          <w:lang w:eastAsia="zh-CN"/>
        </w:rPr>
        <w:t>4</w:t>
      </w:r>
      <w:r>
        <w:rPr>
          <w:lang w:eastAsia="zh-CN"/>
        </w:rPr>
        <w:t xml:space="preserve"> and 5) outside the handover delay, which sounds a little weird.</w:t>
      </w:r>
    </w:p>
    <w:p w14:paraId="5E44C4F1" w14:textId="4CD8AD80" w:rsidR="00D43C68" w:rsidRDefault="00D43C68" w:rsidP="00535513">
      <w:pPr>
        <w:rPr>
          <w:lang w:eastAsia="zh-CN"/>
        </w:rPr>
      </w:pPr>
      <w:r>
        <w:rPr>
          <w:lang w:eastAsia="zh-CN"/>
        </w:rPr>
        <w:t>If we go with option 2, the handover delay may looks pretty long compared to legacy handover delay, since it will include uncertainty in steps 3</w:t>
      </w:r>
      <w:r w:rsidR="00F561C3">
        <w:rPr>
          <w:lang w:eastAsia="zh-CN"/>
        </w:rPr>
        <w:t xml:space="preserve"> and </w:t>
      </w:r>
      <w:r>
        <w:rPr>
          <w:lang w:eastAsia="zh-CN"/>
        </w:rPr>
        <w:t>4.</w:t>
      </w:r>
      <w:r w:rsidR="008B41D0">
        <w:rPr>
          <w:lang w:eastAsia="zh-CN"/>
        </w:rPr>
        <w:t xml:space="preserve"> Nevertheless, we can include all the potential requirement during this total delay. In summary, </w:t>
      </w:r>
      <w:r w:rsidR="005E1E05">
        <w:rPr>
          <w:lang w:eastAsia="zh-CN"/>
        </w:rPr>
        <w:t>from technical point we don’t see too much different between these two options. But we slightly prefer option 2 since it will make our specification structure looks better.</w:t>
      </w:r>
    </w:p>
    <w:p w14:paraId="1BB15BB3" w14:textId="6667CF7F" w:rsidR="005E1E05" w:rsidRDefault="005E1E05" w:rsidP="005E1E05">
      <w:pPr>
        <w:pStyle w:val="Caption"/>
      </w:pPr>
      <w:bookmarkStart w:id="4" w:name="_Ref20573823"/>
      <w:r>
        <w:t xml:space="preserve">Proposal </w:t>
      </w:r>
      <w:r>
        <w:fldChar w:fldCharType="begin"/>
      </w:r>
      <w:r>
        <w:instrText xml:space="preserve"> SEQ Proposal \* ARABIC </w:instrText>
      </w:r>
      <w:r>
        <w:fldChar w:fldCharType="separate"/>
      </w:r>
      <w:r w:rsidR="00B7606E">
        <w:rPr>
          <w:noProof/>
        </w:rPr>
        <w:t>3</w:t>
      </w:r>
      <w:r>
        <w:fldChar w:fldCharType="end"/>
      </w:r>
      <w:r w:rsidR="00DC59E2">
        <w:t>: consider the following two options for handover delay definition:</w:t>
      </w:r>
      <w:bookmarkEnd w:id="4"/>
    </w:p>
    <w:p w14:paraId="565E2547" w14:textId="649C9549" w:rsidR="00DC59E2" w:rsidRDefault="00DC59E2" w:rsidP="00DC59E2">
      <w:pPr>
        <w:pStyle w:val="Caption"/>
        <w:numPr>
          <w:ilvl w:val="0"/>
          <w:numId w:val="27"/>
        </w:numPr>
      </w:pPr>
      <w:r>
        <w:t>from HO command to PRACH preamble transmission (same as legacy)</w:t>
      </w:r>
    </w:p>
    <w:p w14:paraId="303461E7" w14:textId="48566C75" w:rsidR="00DC59E2" w:rsidRDefault="00DC59E2" w:rsidP="00DC59E2">
      <w:pPr>
        <w:pStyle w:val="Caption"/>
        <w:numPr>
          <w:ilvl w:val="0"/>
          <w:numId w:val="27"/>
        </w:numPr>
      </w:pPr>
      <w:r>
        <w:t>from HO command to source cell release complete</w:t>
      </w:r>
    </w:p>
    <w:p w14:paraId="368B9607" w14:textId="68C2D666" w:rsidR="00DC59E2" w:rsidRDefault="00DC59E2" w:rsidP="00DC59E2"/>
    <w:p w14:paraId="15A805FC" w14:textId="56AE5238" w:rsidR="00DC59E2" w:rsidRDefault="008654E6" w:rsidP="00DC59E2">
      <w:pPr>
        <w:pStyle w:val="ListParagraph"/>
        <w:numPr>
          <w:ilvl w:val="0"/>
          <w:numId w:val="28"/>
        </w:numPr>
        <w:rPr>
          <w:lang w:eastAsia="zh-CN"/>
        </w:rPr>
      </w:pPr>
      <w:r>
        <w:rPr>
          <w:lang w:eastAsia="zh-CN"/>
        </w:rPr>
        <w:t>I</w:t>
      </w:r>
      <w:r w:rsidR="00DC59E2">
        <w:rPr>
          <w:lang w:eastAsia="zh-CN"/>
        </w:rPr>
        <w:t>nterruption</w:t>
      </w:r>
    </w:p>
    <w:p w14:paraId="320D06FE" w14:textId="6964F83C" w:rsidR="00DC59E2" w:rsidRDefault="00526B16" w:rsidP="00DC59E2">
      <w:pPr>
        <w:rPr>
          <w:lang w:eastAsia="zh-CN"/>
        </w:rPr>
      </w:pPr>
      <w:r>
        <w:rPr>
          <w:lang w:eastAsia="zh-CN"/>
        </w:rPr>
        <w:t xml:space="preserve">One of the targets to introduce such handover with simultaneous Rx/Tx is to reduce interruption time according to the WID. In typical scenario this can be achieved by using additional hardware resource to handle business (including cell search, PRACH, data transmission and so on) with target cell while keeping </w:t>
      </w:r>
      <w:r w:rsidR="0042683F">
        <w:rPr>
          <w:lang w:eastAsia="zh-CN"/>
        </w:rPr>
        <w:t>transmission/reception with source serving cell.</w:t>
      </w:r>
      <w:r w:rsidR="00AA1F4F">
        <w:rPr>
          <w:lang w:eastAsia="zh-CN"/>
        </w:rPr>
        <w:t xml:space="preserve"> </w:t>
      </w:r>
      <w:r w:rsidR="008654E6">
        <w:rPr>
          <w:lang w:eastAsia="zh-CN"/>
        </w:rPr>
        <w:t>As we all know, u</w:t>
      </w:r>
      <w:r w:rsidR="00AA1F4F">
        <w:rPr>
          <w:lang w:eastAsia="zh-CN"/>
        </w:rPr>
        <w:t>sually in RAN4 we define requirement based on the worst case</w:t>
      </w:r>
      <w:r w:rsidR="008654E6">
        <w:rPr>
          <w:lang w:eastAsia="zh-CN"/>
        </w:rPr>
        <w:t>. Specifically, we need to consider various UE implementations. When turn on these additional hardware resource, this may be some glitch for some UE implementation, e.g. when turning on</w:t>
      </w:r>
      <w:r w:rsidR="00112B18">
        <w:rPr>
          <w:lang w:eastAsia="zh-CN"/>
        </w:rPr>
        <w:t>/off</w:t>
      </w:r>
      <w:r w:rsidR="008654E6">
        <w:rPr>
          <w:lang w:eastAsia="zh-CN"/>
        </w:rPr>
        <w:t xml:space="preserve"> a spare RF chain </w:t>
      </w:r>
      <w:r w:rsidR="00112B18">
        <w:rPr>
          <w:lang w:eastAsia="zh-CN"/>
        </w:rPr>
        <w:t>some</w:t>
      </w:r>
      <w:r w:rsidR="008654E6">
        <w:rPr>
          <w:lang w:eastAsia="zh-CN"/>
        </w:rPr>
        <w:t xml:space="preserve"> interruption is allowed. This typically applies for inter-frequency case. </w:t>
      </w:r>
      <w:r w:rsidR="006E7632">
        <w:rPr>
          <w:lang w:eastAsia="zh-CN"/>
        </w:rPr>
        <w:t>As for intra-frequency handover without any change in Tx/Rx BW, w</w:t>
      </w:r>
      <w:r w:rsidR="008654E6">
        <w:rPr>
          <w:lang w:eastAsia="zh-CN"/>
        </w:rPr>
        <w:t>e had agreement in the</w:t>
      </w:r>
      <w:r w:rsidR="006E7632">
        <w:rPr>
          <w:lang w:eastAsia="zh-CN"/>
        </w:rPr>
        <w:t xml:space="preserve"> last</w:t>
      </w:r>
      <w:r w:rsidR="008654E6">
        <w:rPr>
          <w:lang w:eastAsia="zh-CN"/>
        </w:rPr>
        <w:t xml:space="preserve"> </w:t>
      </w:r>
      <w:r w:rsidR="006E7632">
        <w:rPr>
          <w:lang w:eastAsia="zh-CN"/>
        </w:rPr>
        <w:t>R</w:t>
      </w:r>
      <w:r w:rsidR="008654E6">
        <w:rPr>
          <w:lang w:eastAsia="zh-CN"/>
        </w:rPr>
        <w:t>AN4 #92</w:t>
      </w:r>
      <w:r w:rsidR="006E7632">
        <w:rPr>
          <w:lang w:eastAsia="zh-CN"/>
        </w:rPr>
        <w:t xml:space="preserve"> captured in the LS [2] to RAN2</w:t>
      </w:r>
      <w:r w:rsidR="008654E6">
        <w:rPr>
          <w:lang w:eastAsia="zh-CN"/>
        </w:rPr>
        <w:t>:</w:t>
      </w:r>
    </w:p>
    <w:tbl>
      <w:tblPr>
        <w:tblStyle w:val="TableGrid"/>
        <w:tblW w:w="0" w:type="auto"/>
        <w:tblLook w:val="04A0" w:firstRow="1" w:lastRow="0" w:firstColumn="1" w:lastColumn="0" w:noHBand="0" w:noVBand="1"/>
      </w:tblPr>
      <w:tblGrid>
        <w:gridCol w:w="9629"/>
      </w:tblGrid>
      <w:tr w:rsidR="008654E6" w14:paraId="06C299C8" w14:textId="77777777" w:rsidTr="008654E6">
        <w:tc>
          <w:tcPr>
            <w:tcW w:w="9629" w:type="dxa"/>
          </w:tcPr>
          <w:p w14:paraId="30033986" w14:textId="427BD342" w:rsidR="008654E6" w:rsidRPr="008654E6" w:rsidRDefault="008654E6" w:rsidP="008654E6">
            <w:pPr>
              <w:pStyle w:val="Header"/>
              <w:spacing w:after="120"/>
              <w:jc w:val="both"/>
            </w:pPr>
            <w:r>
              <w:t xml:space="preserve">RAN4 also discussed requirements for interruptions with simultaneous RX/TX. RAN4 has not agreed numerical values for interruptions. Based on the CA framework, RAN4 expects that there may be interruptions when the simultaneous RX/TX operation is started (UE starts receiving/transmitting with the target cell) and when the simultaneous RX/TX operation is stopped (UE stops receiving/transmitting with the source cell). For interfrequency handovers, such interruptions could always be expected, and </w:t>
            </w:r>
            <w:r w:rsidRPr="006E7632">
              <w:rPr>
                <w:highlight w:val="yellow"/>
              </w:rPr>
              <w:t>for intrafrequency handovers, such interruptions could  be expected whenever the UE needs to reconfigure reception/transmission bandwidth)</w:t>
            </w:r>
            <w:r>
              <w:t>.</w:t>
            </w:r>
          </w:p>
        </w:tc>
      </w:tr>
    </w:tbl>
    <w:p w14:paraId="1CB45CEE" w14:textId="2DEB36AE" w:rsidR="008654E6" w:rsidRDefault="00112B18" w:rsidP="00DC59E2">
      <w:pPr>
        <w:rPr>
          <w:lang w:eastAsia="zh-CN"/>
        </w:rPr>
      </w:pPr>
      <w:r>
        <w:rPr>
          <w:lang w:eastAsia="zh-CN"/>
        </w:rPr>
        <w:t xml:space="preserve">Regarding interruption length, we believe the existing interruption requirement for NR PSCell addition /release can be used as starting point for steps 1) and </w:t>
      </w:r>
      <w:r w:rsidR="00533CC8">
        <w:rPr>
          <w:lang w:eastAsia="zh-CN"/>
        </w:rPr>
        <w:t>4</w:t>
      </w:r>
      <w:r>
        <w:rPr>
          <w:lang w:eastAsia="zh-CN"/>
        </w:rPr>
        <w:t>)</w:t>
      </w:r>
    </w:p>
    <w:p w14:paraId="3225EFC0" w14:textId="6381B422" w:rsidR="00112B18" w:rsidRDefault="00112B18" w:rsidP="00112B18">
      <w:pPr>
        <w:pStyle w:val="Caption"/>
      </w:pPr>
      <w:bookmarkStart w:id="5" w:name="_Ref20573828"/>
      <w:r>
        <w:t xml:space="preserve">Proposal </w:t>
      </w:r>
      <w:r>
        <w:fldChar w:fldCharType="begin"/>
      </w:r>
      <w:r>
        <w:instrText xml:space="preserve"> SEQ Proposal \* ARABIC </w:instrText>
      </w:r>
      <w:r>
        <w:fldChar w:fldCharType="separate"/>
      </w:r>
      <w:r w:rsidR="00B7606E">
        <w:rPr>
          <w:noProof/>
        </w:rPr>
        <w:t>4</w:t>
      </w:r>
      <w:r>
        <w:fldChar w:fldCharType="end"/>
      </w:r>
      <w:r>
        <w:t xml:space="preserve">: existing interruption requirement for NR PSCell addition in TS38.133 can be used as starting point for interruption at </w:t>
      </w:r>
      <w:r w:rsidR="00533CC8">
        <w:t xml:space="preserve">beginning of </w:t>
      </w:r>
      <w:r>
        <w:t>handover.</w:t>
      </w:r>
      <w:bookmarkEnd w:id="5"/>
    </w:p>
    <w:p w14:paraId="3B292EB6" w14:textId="5DB7BBCA" w:rsidR="00533CC8" w:rsidRDefault="00533CC8" w:rsidP="00533CC8">
      <w:pPr>
        <w:pStyle w:val="Caption"/>
      </w:pPr>
      <w:bookmarkStart w:id="6" w:name="_Ref20645320"/>
      <w:r>
        <w:lastRenderedPageBreak/>
        <w:t xml:space="preserve">Proposal </w:t>
      </w:r>
      <w:r>
        <w:fldChar w:fldCharType="begin"/>
      </w:r>
      <w:r>
        <w:instrText xml:space="preserve"> SEQ Proposal \* ARABIC </w:instrText>
      </w:r>
      <w:r>
        <w:fldChar w:fldCharType="separate"/>
      </w:r>
      <w:r w:rsidR="00B7606E">
        <w:rPr>
          <w:noProof/>
        </w:rPr>
        <w:t>5</w:t>
      </w:r>
      <w:r>
        <w:fldChar w:fldCharType="end"/>
      </w:r>
      <w:r>
        <w:t>: existing interruption requirement for NR PSCell release in TS38.133 can be used as starting point for interruption at source cell release, if it is triggered by RRC. Otherwise, RAN4 needs to discuss when the interruption is allowed (interruption length should be the same)</w:t>
      </w:r>
      <w:bookmarkEnd w:id="6"/>
    </w:p>
    <w:p w14:paraId="66ADEE70" w14:textId="39A12112" w:rsidR="003B55EA" w:rsidRDefault="003B55EA" w:rsidP="003B55EA"/>
    <w:p w14:paraId="757E75F8" w14:textId="3BFDC050" w:rsidR="003B55EA" w:rsidRDefault="003B55EA" w:rsidP="003B55EA">
      <w:pPr>
        <w:pStyle w:val="Heading2"/>
        <w:rPr>
          <w:lang w:eastAsia="zh-CN"/>
        </w:rPr>
      </w:pPr>
      <w:r>
        <w:rPr>
          <w:rFonts w:hint="eastAsia"/>
          <w:lang w:eastAsia="zh-CN"/>
        </w:rPr>
        <w:t>2</w:t>
      </w:r>
      <w:r>
        <w:rPr>
          <w:lang w:eastAsia="zh-CN"/>
        </w:rPr>
        <w:t xml:space="preserve">.3 Others </w:t>
      </w:r>
    </w:p>
    <w:p w14:paraId="10C792C9" w14:textId="3F6F2370" w:rsidR="00373ECA" w:rsidRDefault="00373ECA" w:rsidP="00373ECA">
      <w:pPr>
        <w:rPr>
          <w:lang w:eastAsia="zh-CN"/>
        </w:rPr>
      </w:pPr>
      <w:r>
        <w:rPr>
          <w:lang w:eastAsia="zh-CN"/>
        </w:rPr>
        <w:t>This new handover with simultaneous Rx/Tx may have impact on other UE behaviours such as, e.g.</w:t>
      </w:r>
      <w:r w:rsidR="003E3FE0">
        <w:rPr>
          <w:lang w:eastAsia="zh-CN"/>
        </w:rPr>
        <w:t xml:space="preserve"> L3</w:t>
      </w:r>
      <w:r>
        <w:rPr>
          <w:lang w:eastAsia="zh-CN"/>
        </w:rPr>
        <w:t xml:space="preserve"> measurement</w:t>
      </w:r>
      <w:r w:rsidR="003E3FE0">
        <w:rPr>
          <w:lang w:eastAsia="zh-CN"/>
        </w:rPr>
        <w:t xml:space="preserve">, RLM and so on. Although UE still maintains connection with source cell after receiving handover command, we don’t think mobility purpose measurement is still needed given up that UE is now conducting handover and it is unexpected for network to initiate another handover procedure. </w:t>
      </w:r>
    </w:p>
    <w:p w14:paraId="25AF5449" w14:textId="52A712DC" w:rsidR="003E3FE0" w:rsidRDefault="003E3FE0" w:rsidP="003E3FE0">
      <w:pPr>
        <w:pStyle w:val="Caption"/>
      </w:pPr>
      <w:bookmarkStart w:id="7" w:name="_Ref20648097"/>
      <w:r>
        <w:t xml:space="preserve">Proposal </w:t>
      </w:r>
      <w:r>
        <w:fldChar w:fldCharType="begin"/>
      </w:r>
      <w:r>
        <w:instrText xml:space="preserve"> SEQ Proposal \* ARABIC </w:instrText>
      </w:r>
      <w:r>
        <w:fldChar w:fldCharType="separate"/>
      </w:r>
      <w:r w:rsidR="00B7606E">
        <w:rPr>
          <w:noProof/>
        </w:rPr>
        <w:t>6</w:t>
      </w:r>
      <w:r>
        <w:fldChar w:fldCharType="end"/>
      </w:r>
      <w:r>
        <w:t>: UE is not required to perform any mobility purpose measurement after receiving handover command.</w:t>
      </w:r>
      <w:bookmarkEnd w:id="7"/>
    </w:p>
    <w:p w14:paraId="263D465A" w14:textId="3BEC25B5" w:rsidR="003E3FE0" w:rsidRDefault="003E3FE0" w:rsidP="003E3FE0">
      <w:pPr>
        <w:rPr>
          <w:lang w:eastAsia="zh-CN"/>
        </w:rPr>
      </w:pPr>
      <w:r>
        <w:rPr>
          <w:lang w:eastAsia="zh-CN"/>
        </w:rPr>
        <w:t xml:space="preserve">As for RLM, after successful establishment of connections with both source and target cells UE may be configured to perform RLM on both cells (similar with DC). It is rational to let UE stay with network as long as the link quality of one of these two cells is still good. </w:t>
      </w:r>
      <w:r w:rsidR="0034701D">
        <w:rPr>
          <w:lang w:eastAsia="zh-CN"/>
        </w:rPr>
        <w:t>In other word, UE shall not trigger RLF if T310 for only one of the source and target cells expires.</w:t>
      </w:r>
    </w:p>
    <w:p w14:paraId="23D25687" w14:textId="3E9AAD03" w:rsidR="0034701D" w:rsidRDefault="0034701D" w:rsidP="0034701D">
      <w:pPr>
        <w:pStyle w:val="Caption"/>
        <w:rPr>
          <w:lang w:eastAsia="zh-CN"/>
        </w:rPr>
      </w:pPr>
      <w:bookmarkStart w:id="8" w:name="_Ref20648099"/>
      <w:r>
        <w:t xml:space="preserve">Proposal </w:t>
      </w:r>
      <w:r>
        <w:fldChar w:fldCharType="begin"/>
      </w:r>
      <w:r>
        <w:instrText xml:space="preserve"> SEQ Proposal \* ARABIC </w:instrText>
      </w:r>
      <w:r>
        <w:fldChar w:fldCharType="separate"/>
      </w:r>
      <w:r w:rsidR="00B7606E">
        <w:rPr>
          <w:noProof/>
        </w:rPr>
        <w:t>7</w:t>
      </w:r>
      <w:r>
        <w:fldChar w:fldCharType="end"/>
      </w:r>
      <w:r>
        <w:t xml:space="preserve">: </w:t>
      </w:r>
      <w:r w:rsidR="005B3821">
        <w:t xml:space="preserve">during the handover procedure, </w:t>
      </w:r>
      <w:r>
        <w:t xml:space="preserve">UE shall not trigger RLF if </w:t>
      </w:r>
      <w:r>
        <w:rPr>
          <w:lang w:eastAsia="zh-CN"/>
        </w:rPr>
        <w:t xml:space="preserve">T310 for only source </w:t>
      </w:r>
      <w:r w:rsidR="005B3821">
        <w:rPr>
          <w:lang w:eastAsia="zh-CN"/>
        </w:rPr>
        <w:t>or</w:t>
      </w:r>
      <w:r>
        <w:rPr>
          <w:lang w:eastAsia="zh-CN"/>
        </w:rPr>
        <w:t xml:space="preserve"> target cell expires.</w:t>
      </w:r>
      <w:bookmarkEnd w:id="8"/>
    </w:p>
    <w:p w14:paraId="44F24792" w14:textId="72FE1989" w:rsidR="0034701D" w:rsidRDefault="0034701D" w:rsidP="0034701D">
      <w:pPr>
        <w:rPr>
          <w:lang w:eastAsia="zh-CN"/>
        </w:rPr>
      </w:pPr>
      <w:r>
        <w:rPr>
          <w:lang w:eastAsia="zh-CN"/>
        </w:rPr>
        <w:t>Another point mentioned in the last RAN4 meeting is about the TA update during the handover procedure. Our view is that UE shall follow the timing change of both source and target cells since it has to maintain connections with both of them. On one hand, if TA is not updated after UE movement, which is quite usual since handover is happening, link may be broken.</w:t>
      </w:r>
      <w:r w:rsidR="00B7606E">
        <w:rPr>
          <w:lang w:eastAsia="zh-CN"/>
        </w:rPr>
        <w:t xml:space="preserve"> </w:t>
      </w:r>
      <w:r>
        <w:rPr>
          <w:lang w:eastAsia="zh-CN"/>
        </w:rPr>
        <w:t xml:space="preserve">On the other hand, we don’t think there is too much UE complexity and outage issue here. This is quite similar to DC, wherein UE has separate MAC entities, UE can maintain </w:t>
      </w:r>
      <w:r w:rsidR="00B7606E">
        <w:rPr>
          <w:lang w:eastAsia="zh-CN"/>
        </w:rPr>
        <w:t xml:space="preserve">TA separately for source and target cells. </w:t>
      </w:r>
    </w:p>
    <w:p w14:paraId="4299D175" w14:textId="325C63E5" w:rsidR="00B7606E" w:rsidRPr="0034701D" w:rsidRDefault="00B7606E" w:rsidP="00B7606E">
      <w:pPr>
        <w:pStyle w:val="Caption"/>
        <w:rPr>
          <w:lang w:eastAsia="zh-CN"/>
        </w:rPr>
      </w:pPr>
      <w:bookmarkStart w:id="9" w:name="_Ref20648101"/>
      <w:r>
        <w:t xml:space="preserve">Proposal </w:t>
      </w:r>
      <w:r>
        <w:fldChar w:fldCharType="begin"/>
      </w:r>
      <w:r>
        <w:instrText xml:space="preserve"> SEQ Proposal \* ARABIC </w:instrText>
      </w:r>
      <w:r>
        <w:fldChar w:fldCharType="separate"/>
      </w:r>
      <w:r>
        <w:rPr>
          <w:noProof/>
        </w:rPr>
        <w:t>8</w:t>
      </w:r>
      <w:r>
        <w:fldChar w:fldCharType="end"/>
      </w:r>
      <w:r>
        <w:t>: UE shall be able to follow TA update for both source and target cell during the handover procedure.</w:t>
      </w:r>
      <w:bookmarkEnd w:id="9"/>
      <w:r>
        <w:t xml:space="preserve"> </w:t>
      </w:r>
    </w:p>
    <w:p w14:paraId="79A44764" w14:textId="439B4089" w:rsidR="00C81190" w:rsidRDefault="00395052" w:rsidP="00395052">
      <w:pPr>
        <w:pStyle w:val="Heading1"/>
      </w:pPr>
      <w:r>
        <w:t>3</w:t>
      </w:r>
      <w:r>
        <w:tab/>
        <w:t>Conclusion</w:t>
      </w:r>
    </w:p>
    <w:p w14:paraId="2735EFF7" w14:textId="7DCF3972" w:rsidR="00FC649F" w:rsidRDefault="00322F1F" w:rsidP="00FC649F">
      <w:pPr>
        <w:rPr>
          <w:lang w:eastAsia="zh-CN"/>
        </w:rPr>
      </w:pPr>
      <w:r>
        <w:rPr>
          <w:lang w:eastAsia="zh-CN"/>
        </w:rPr>
        <w:t>In this contribution</w:t>
      </w:r>
      <w:r w:rsidR="003025C5">
        <w:rPr>
          <w:lang w:eastAsia="zh-CN"/>
        </w:rPr>
        <w:t xml:space="preserve"> we provide further discussion on handover with simultaneous Rx/Tx RRM requirement. After discussion the following conclusions are made:</w:t>
      </w:r>
    </w:p>
    <w:p w14:paraId="11DBBF61" w14:textId="02A557FB" w:rsidR="003025C5" w:rsidRPr="003025C5" w:rsidRDefault="003025C5" w:rsidP="00FC649F">
      <w:pPr>
        <w:rPr>
          <w:b/>
          <w:lang w:val="en-US" w:eastAsia="zh-CN"/>
        </w:rPr>
      </w:pPr>
      <w:r w:rsidRPr="003025C5">
        <w:rPr>
          <w:b/>
          <w:lang w:val="en-US" w:eastAsia="zh-CN"/>
        </w:rPr>
        <w:fldChar w:fldCharType="begin"/>
      </w:r>
      <w:r w:rsidRPr="003025C5">
        <w:rPr>
          <w:b/>
          <w:lang w:val="en-US" w:eastAsia="zh-CN"/>
        </w:rPr>
        <w:instrText xml:space="preserve"> REF _Ref20573813 \h  \* MERGEFORMAT </w:instrText>
      </w:r>
      <w:r w:rsidRPr="003025C5">
        <w:rPr>
          <w:b/>
          <w:lang w:val="en-US" w:eastAsia="zh-CN"/>
        </w:rPr>
      </w:r>
      <w:r w:rsidRPr="003025C5">
        <w:rPr>
          <w:b/>
          <w:lang w:val="en-US" w:eastAsia="zh-CN"/>
        </w:rPr>
        <w:fldChar w:fldCharType="separate"/>
      </w:r>
      <w:r w:rsidRPr="003025C5">
        <w:rPr>
          <w:b/>
        </w:rPr>
        <w:t xml:space="preserve">Proposal </w:t>
      </w:r>
      <w:r w:rsidRPr="003025C5">
        <w:rPr>
          <w:b/>
          <w:noProof/>
        </w:rPr>
        <w:t>1</w:t>
      </w:r>
      <w:r w:rsidRPr="003025C5">
        <w:rPr>
          <w:b/>
        </w:rPr>
        <w:t xml:space="preserve">: from RAN4 perspective, </w:t>
      </w:r>
      <w:r w:rsidRPr="003025C5">
        <w:rPr>
          <w:b/>
          <w:lang w:eastAsia="zh-CN"/>
        </w:rPr>
        <w:t>intra-band</w:t>
      </w:r>
      <w:r w:rsidRPr="00547A0C">
        <w:rPr>
          <w:b/>
          <w:lang w:eastAsia="zh-CN"/>
        </w:rPr>
        <w:t xml:space="preserve"> HO </w:t>
      </w:r>
      <w:r w:rsidRPr="00547A0C">
        <w:rPr>
          <w:b/>
          <w:lang w:val="en-US" w:eastAsia="zh-CN"/>
        </w:rPr>
        <w:t>with simultaneous Rx/Tx with source and target cells</w:t>
      </w:r>
      <w:r w:rsidRPr="00547A0C">
        <w:rPr>
          <w:b/>
          <w:lang w:eastAsia="zh-CN"/>
        </w:rPr>
        <w:t xml:space="preserve"> </w:t>
      </w:r>
      <w:r w:rsidRPr="003025C5">
        <w:rPr>
          <w:b/>
          <w:lang w:eastAsia="zh-CN"/>
        </w:rPr>
        <w:t xml:space="preserve">can </w:t>
      </w:r>
      <w:r w:rsidRPr="00547A0C">
        <w:rPr>
          <w:b/>
          <w:lang w:eastAsia="zh-CN"/>
        </w:rPr>
        <w:t xml:space="preserve">support different SCS </w:t>
      </w:r>
      <w:r w:rsidRPr="003025C5">
        <w:rPr>
          <w:b/>
          <w:lang w:eastAsia="zh-CN"/>
        </w:rPr>
        <w:t>in</w:t>
      </w:r>
      <w:r w:rsidRPr="00547A0C">
        <w:rPr>
          <w:b/>
          <w:lang w:eastAsia="zh-CN"/>
        </w:rPr>
        <w:t xml:space="preserve"> source and target cell</w:t>
      </w:r>
      <w:r w:rsidRPr="003025C5">
        <w:rPr>
          <w:b/>
          <w:lang w:eastAsia="zh-CN"/>
        </w:rPr>
        <w:t>.</w:t>
      </w:r>
      <w:r w:rsidRPr="003025C5">
        <w:rPr>
          <w:b/>
          <w:lang w:val="en-US" w:eastAsia="zh-CN"/>
        </w:rPr>
        <w:fldChar w:fldCharType="end"/>
      </w:r>
    </w:p>
    <w:p w14:paraId="4866EA77" w14:textId="1C2CED89" w:rsidR="003025C5" w:rsidRPr="003025C5" w:rsidRDefault="003025C5" w:rsidP="00FC649F">
      <w:pPr>
        <w:rPr>
          <w:b/>
          <w:lang w:val="en-US" w:eastAsia="zh-CN"/>
        </w:rPr>
      </w:pPr>
      <w:r w:rsidRPr="003025C5">
        <w:rPr>
          <w:b/>
          <w:lang w:val="en-US" w:eastAsia="zh-CN"/>
        </w:rPr>
        <w:fldChar w:fldCharType="begin"/>
      </w:r>
      <w:r w:rsidRPr="003025C5">
        <w:rPr>
          <w:b/>
          <w:lang w:val="en-US" w:eastAsia="zh-CN"/>
        </w:rPr>
        <w:instrText xml:space="preserve"> REF _Ref20573817 \h  \* MERGEFORMAT </w:instrText>
      </w:r>
      <w:r w:rsidRPr="003025C5">
        <w:rPr>
          <w:b/>
          <w:lang w:val="en-US" w:eastAsia="zh-CN"/>
        </w:rPr>
      </w:r>
      <w:r w:rsidRPr="003025C5">
        <w:rPr>
          <w:b/>
          <w:lang w:val="en-US" w:eastAsia="zh-CN"/>
        </w:rPr>
        <w:fldChar w:fldCharType="separate"/>
      </w:r>
      <w:r w:rsidRPr="003025C5">
        <w:rPr>
          <w:b/>
        </w:rPr>
        <w:t xml:space="preserve">Proposal </w:t>
      </w:r>
      <w:r w:rsidRPr="003025C5">
        <w:rPr>
          <w:b/>
          <w:noProof/>
        </w:rPr>
        <w:t>2</w:t>
      </w:r>
      <w:r w:rsidRPr="003025C5">
        <w:rPr>
          <w:b/>
        </w:rPr>
        <w:t>: inform RAN2 with above agreement. Final decision of feasibility can be made in RAN2.</w:t>
      </w:r>
      <w:r w:rsidRPr="003025C5">
        <w:rPr>
          <w:b/>
          <w:lang w:val="en-US" w:eastAsia="zh-CN"/>
        </w:rPr>
        <w:fldChar w:fldCharType="end"/>
      </w:r>
    </w:p>
    <w:p w14:paraId="1564A7DF" w14:textId="02A160D7" w:rsidR="003025C5" w:rsidRPr="003025C5" w:rsidRDefault="003025C5" w:rsidP="00FC649F">
      <w:pPr>
        <w:rPr>
          <w:b/>
          <w:lang w:val="en-US" w:eastAsia="zh-CN"/>
        </w:rPr>
      </w:pPr>
      <w:r w:rsidRPr="003025C5">
        <w:rPr>
          <w:b/>
          <w:lang w:val="en-US" w:eastAsia="zh-CN"/>
        </w:rPr>
        <w:fldChar w:fldCharType="begin"/>
      </w:r>
      <w:r w:rsidRPr="003025C5">
        <w:rPr>
          <w:b/>
          <w:lang w:val="en-US" w:eastAsia="zh-CN"/>
        </w:rPr>
        <w:instrText xml:space="preserve"> REF _Ref20573836 \h  \* MERGEFORMAT </w:instrText>
      </w:r>
      <w:r w:rsidRPr="003025C5">
        <w:rPr>
          <w:b/>
          <w:lang w:val="en-US" w:eastAsia="zh-CN"/>
        </w:rPr>
      </w:r>
      <w:r w:rsidRPr="003025C5">
        <w:rPr>
          <w:b/>
          <w:lang w:val="en-US" w:eastAsia="zh-CN"/>
        </w:rPr>
        <w:fldChar w:fldCharType="separate"/>
      </w:r>
      <w:r w:rsidRPr="003025C5">
        <w:rPr>
          <w:b/>
        </w:rPr>
        <w:t xml:space="preserve">Observation </w:t>
      </w:r>
      <w:r w:rsidRPr="003025C5">
        <w:rPr>
          <w:b/>
          <w:noProof/>
        </w:rPr>
        <w:t>1</w:t>
      </w:r>
      <w:r w:rsidRPr="003025C5">
        <w:rPr>
          <w:b/>
        </w:rPr>
        <w:t>: in RAN4 requirement, the ending point of handover delay can be different from handover completion in stage 2 specification.</w:t>
      </w:r>
      <w:r w:rsidRPr="003025C5">
        <w:rPr>
          <w:b/>
          <w:lang w:val="en-US" w:eastAsia="zh-CN"/>
        </w:rPr>
        <w:fldChar w:fldCharType="end"/>
      </w:r>
    </w:p>
    <w:p w14:paraId="274ED320" w14:textId="040CC7D7" w:rsidR="003025C5" w:rsidRPr="003025C5" w:rsidRDefault="003025C5" w:rsidP="00FC649F">
      <w:pPr>
        <w:rPr>
          <w:b/>
          <w:lang w:val="en-US" w:eastAsia="zh-CN"/>
        </w:rPr>
      </w:pPr>
      <w:r w:rsidRPr="003025C5">
        <w:rPr>
          <w:b/>
          <w:lang w:val="en-US" w:eastAsia="zh-CN"/>
        </w:rPr>
        <w:fldChar w:fldCharType="begin"/>
      </w:r>
      <w:r w:rsidRPr="003025C5">
        <w:rPr>
          <w:b/>
          <w:lang w:val="en-US" w:eastAsia="zh-CN"/>
        </w:rPr>
        <w:instrText xml:space="preserve"> REF _Ref20573823 \h  \* MERGEFORMAT </w:instrText>
      </w:r>
      <w:r w:rsidRPr="003025C5">
        <w:rPr>
          <w:b/>
          <w:lang w:val="en-US" w:eastAsia="zh-CN"/>
        </w:rPr>
      </w:r>
      <w:r w:rsidRPr="003025C5">
        <w:rPr>
          <w:b/>
          <w:lang w:val="en-US" w:eastAsia="zh-CN"/>
        </w:rPr>
        <w:fldChar w:fldCharType="separate"/>
      </w:r>
      <w:r w:rsidRPr="003025C5">
        <w:rPr>
          <w:b/>
        </w:rPr>
        <w:t xml:space="preserve">Proposal </w:t>
      </w:r>
      <w:r w:rsidRPr="003025C5">
        <w:rPr>
          <w:b/>
          <w:noProof/>
        </w:rPr>
        <w:t>3</w:t>
      </w:r>
      <w:r w:rsidRPr="003025C5">
        <w:rPr>
          <w:b/>
        </w:rPr>
        <w:t>: consider the following two options for handover delay definition:</w:t>
      </w:r>
      <w:r w:rsidRPr="003025C5">
        <w:rPr>
          <w:b/>
          <w:lang w:val="en-US" w:eastAsia="zh-CN"/>
        </w:rPr>
        <w:fldChar w:fldCharType="end"/>
      </w:r>
    </w:p>
    <w:p w14:paraId="59B199E4" w14:textId="77777777" w:rsidR="003025C5" w:rsidRPr="003025C5" w:rsidRDefault="003025C5" w:rsidP="003025C5">
      <w:pPr>
        <w:pStyle w:val="Caption"/>
        <w:numPr>
          <w:ilvl w:val="0"/>
          <w:numId w:val="29"/>
        </w:numPr>
        <w:rPr>
          <w:b/>
          <w:i w:val="0"/>
          <w:iCs w:val="0"/>
          <w:color w:val="auto"/>
        </w:rPr>
      </w:pPr>
      <w:r w:rsidRPr="003025C5">
        <w:rPr>
          <w:b/>
          <w:i w:val="0"/>
          <w:iCs w:val="0"/>
          <w:color w:val="auto"/>
        </w:rPr>
        <w:t>from HO command to PRACH preamble transmission (same as legacy)</w:t>
      </w:r>
    </w:p>
    <w:p w14:paraId="0D699540" w14:textId="77777777" w:rsidR="003025C5" w:rsidRPr="003025C5" w:rsidRDefault="003025C5" w:rsidP="003025C5">
      <w:pPr>
        <w:pStyle w:val="Caption"/>
        <w:numPr>
          <w:ilvl w:val="0"/>
          <w:numId w:val="29"/>
        </w:numPr>
        <w:rPr>
          <w:b/>
          <w:i w:val="0"/>
          <w:iCs w:val="0"/>
          <w:color w:val="auto"/>
        </w:rPr>
      </w:pPr>
      <w:r w:rsidRPr="003025C5">
        <w:rPr>
          <w:b/>
          <w:i w:val="0"/>
          <w:iCs w:val="0"/>
          <w:color w:val="auto"/>
        </w:rPr>
        <w:t>from HO command to source cell release complete</w:t>
      </w:r>
    </w:p>
    <w:p w14:paraId="0C5B243F" w14:textId="35B0F530" w:rsidR="003025C5" w:rsidRPr="00603204" w:rsidRDefault="003025C5" w:rsidP="00FC649F">
      <w:pPr>
        <w:rPr>
          <w:b/>
          <w:lang w:val="en-US" w:eastAsia="zh-CN"/>
        </w:rPr>
      </w:pPr>
      <w:r w:rsidRPr="00603204">
        <w:rPr>
          <w:b/>
          <w:lang w:val="en-US" w:eastAsia="zh-CN"/>
        </w:rPr>
        <w:fldChar w:fldCharType="begin"/>
      </w:r>
      <w:r w:rsidRPr="00603204">
        <w:rPr>
          <w:b/>
          <w:lang w:val="en-US" w:eastAsia="zh-CN"/>
        </w:rPr>
        <w:instrText xml:space="preserve"> REF _Ref20573828 \h  \* MERGEFORMAT </w:instrText>
      </w:r>
      <w:r w:rsidRPr="00603204">
        <w:rPr>
          <w:b/>
          <w:lang w:val="en-US" w:eastAsia="zh-CN"/>
        </w:rPr>
      </w:r>
      <w:r w:rsidRPr="00603204">
        <w:rPr>
          <w:b/>
          <w:lang w:val="en-US" w:eastAsia="zh-CN"/>
        </w:rPr>
        <w:fldChar w:fldCharType="separate"/>
      </w:r>
      <w:r w:rsidR="00603204" w:rsidRPr="00603204">
        <w:rPr>
          <w:b/>
        </w:rPr>
        <w:t xml:space="preserve">Proposal </w:t>
      </w:r>
      <w:r w:rsidR="00603204" w:rsidRPr="00603204">
        <w:rPr>
          <w:b/>
          <w:noProof/>
        </w:rPr>
        <w:t>4</w:t>
      </w:r>
      <w:r w:rsidR="00603204" w:rsidRPr="00603204">
        <w:rPr>
          <w:b/>
        </w:rPr>
        <w:t>: existing interruption requirement for NR PSCell addition in TS38.133 can be used as starting point for interruption at beginning of handover.</w:t>
      </w:r>
      <w:r w:rsidRPr="00603204">
        <w:rPr>
          <w:b/>
          <w:lang w:val="en-US" w:eastAsia="zh-CN"/>
        </w:rPr>
        <w:fldChar w:fldCharType="end"/>
      </w:r>
    </w:p>
    <w:p w14:paraId="0B34768D" w14:textId="78702F1B" w:rsidR="00322F1F" w:rsidRDefault="00603204" w:rsidP="000B5E8E">
      <w:pPr>
        <w:rPr>
          <w:b/>
          <w:lang w:eastAsia="zh-CN"/>
        </w:rPr>
      </w:pPr>
      <w:r w:rsidRPr="00603204">
        <w:rPr>
          <w:b/>
          <w:lang w:eastAsia="zh-CN"/>
        </w:rPr>
        <w:fldChar w:fldCharType="begin"/>
      </w:r>
      <w:r w:rsidRPr="00603204">
        <w:rPr>
          <w:b/>
          <w:lang w:eastAsia="zh-CN"/>
        </w:rPr>
        <w:instrText xml:space="preserve"> REF _Ref20645320 \h  \* MERGEFORMAT </w:instrText>
      </w:r>
      <w:r w:rsidRPr="00603204">
        <w:rPr>
          <w:b/>
          <w:lang w:eastAsia="zh-CN"/>
        </w:rPr>
      </w:r>
      <w:r w:rsidRPr="00603204">
        <w:rPr>
          <w:b/>
          <w:lang w:eastAsia="zh-CN"/>
        </w:rPr>
        <w:fldChar w:fldCharType="separate"/>
      </w:r>
      <w:r w:rsidRPr="00603204">
        <w:rPr>
          <w:b/>
        </w:rPr>
        <w:t xml:space="preserve">Proposal </w:t>
      </w:r>
      <w:r w:rsidRPr="00603204">
        <w:rPr>
          <w:b/>
          <w:noProof/>
        </w:rPr>
        <w:t>5</w:t>
      </w:r>
      <w:r w:rsidRPr="00603204">
        <w:rPr>
          <w:b/>
        </w:rPr>
        <w:t>: existing interruption requirement for NR PSCell release in TS38.133 can be used as starting point for interruption at source cell release, if it is triggered by RRC. Otherwise, RAN4 needs to discuss when the interruption is allowed (interruption length should be the same)</w:t>
      </w:r>
      <w:r w:rsidRPr="00603204">
        <w:rPr>
          <w:b/>
          <w:lang w:eastAsia="zh-CN"/>
        </w:rPr>
        <w:fldChar w:fldCharType="end"/>
      </w:r>
      <w:r w:rsidR="006675B6">
        <w:rPr>
          <w:b/>
          <w:lang w:eastAsia="zh-CN"/>
        </w:rPr>
        <w:t>.</w:t>
      </w:r>
    </w:p>
    <w:p w14:paraId="02CC1DBE" w14:textId="6DD1EF7B" w:rsidR="006675B6" w:rsidRPr="006675B6" w:rsidRDefault="006675B6" w:rsidP="000B5E8E">
      <w:pPr>
        <w:rPr>
          <w:b/>
          <w:lang w:eastAsia="zh-CN"/>
        </w:rPr>
      </w:pPr>
      <w:r w:rsidRPr="006675B6">
        <w:rPr>
          <w:b/>
          <w:lang w:eastAsia="zh-CN"/>
        </w:rPr>
        <w:fldChar w:fldCharType="begin"/>
      </w:r>
      <w:r w:rsidRPr="006675B6">
        <w:rPr>
          <w:b/>
          <w:lang w:eastAsia="zh-CN"/>
        </w:rPr>
        <w:instrText xml:space="preserve"> REF _Ref20648097 \h  \* MERGEFORMAT </w:instrText>
      </w:r>
      <w:r w:rsidRPr="006675B6">
        <w:rPr>
          <w:b/>
          <w:lang w:eastAsia="zh-CN"/>
        </w:rPr>
      </w:r>
      <w:r w:rsidRPr="006675B6">
        <w:rPr>
          <w:b/>
          <w:lang w:eastAsia="zh-CN"/>
        </w:rPr>
        <w:fldChar w:fldCharType="separate"/>
      </w:r>
      <w:r w:rsidRPr="006675B6">
        <w:rPr>
          <w:b/>
        </w:rPr>
        <w:t xml:space="preserve">Proposal </w:t>
      </w:r>
      <w:r w:rsidRPr="006675B6">
        <w:rPr>
          <w:b/>
          <w:noProof/>
        </w:rPr>
        <w:t>6</w:t>
      </w:r>
      <w:r w:rsidRPr="006675B6">
        <w:rPr>
          <w:b/>
        </w:rPr>
        <w:t>: UE is not required to perform any mobility purpose measurement after receiving handover command.</w:t>
      </w:r>
      <w:r w:rsidRPr="006675B6">
        <w:rPr>
          <w:b/>
          <w:lang w:eastAsia="zh-CN"/>
        </w:rPr>
        <w:fldChar w:fldCharType="end"/>
      </w:r>
    </w:p>
    <w:p w14:paraId="23658ECC" w14:textId="29DD41BD" w:rsidR="006675B6" w:rsidRPr="005B3821" w:rsidRDefault="006675B6" w:rsidP="000B5E8E">
      <w:pPr>
        <w:rPr>
          <w:b/>
          <w:lang w:eastAsia="zh-CN"/>
        </w:rPr>
      </w:pPr>
      <w:r w:rsidRPr="005B3821">
        <w:rPr>
          <w:b/>
          <w:lang w:eastAsia="zh-CN"/>
        </w:rPr>
        <w:fldChar w:fldCharType="begin"/>
      </w:r>
      <w:r w:rsidRPr="005B3821">
        <w:rPr>
          <w:b/>
          <w:lang w:eastAsia="zh-CN"/>
        </w:rPr>
        <w:instrText xml:space="preserve"> REF _Ref20648099 \h  \* MERGEFORMAT </w:instrText>
      </w:r>
      <w:r w:rsidRPr="005B3821">
        <w:rPr>
          <w:b/>
          <w:lang w:eastAsia="zh-CN"/>
        </w:rPr>
      </w:r>
      <w:r w:rsidRPr="005B3821">
        <w:rPr>
          <w:b/>
          <w:lang w:eastAsia="zh-CN"/>
        </w:rPr>
        <w:fldChar w:fldCharType="separate"/>
      </w:r>
      <w:r w:rsidR="005B3821" w:rsidRPr="005B3821">
        <w:rPr>
          <w:b/>
        </w:rPr>
        <w:t xml:space="preserve">Proposal </w:t>
      </w:r>
      <w:r w:rsidR="005B3821" w:rsidRPr="005B3821">
        <w:rPr>
          <w:b/>
          <w:noProof/>
        </w:rPr>
        <w:t>7</w:t>
      </w:r>
      <w:r w:rsidR="005B3821" w:rsidRPr="005B3821">
        <w:rPr>
          <w:b/>
        </w:rPr>
        <w:t>: during the handover procedure, UE shall</w:t>
      </w:r>
      <w:r w:rsidR="005B3821" w:rsidRPr="005B3821">
        <w:rPr>
          <w:b/>
          <w:lang w:eastAsia="zh-CN"/>
        </w:rPr>
        <w:t xml:space="preserve"> not trigger RLF if T310 for only source or target cell expires.</w:t>
      </w:r>
      <w:r w:rsidRPr="005B3821">
        <w:rPr>
          <w:b/>
          <w:lang w:eastAsia="zh-CN"/>
        </w:rPr>
        <w:fldChar w:fldCharType="end"/>
      </w:r>
      <w:bookmarkStart w:id="10" w:name="_GoBack"/>
      <w:bookmarkEnd w:id="10"/>
    </w:p>
    <w:p w14:paraId="7FFA70B3" w14:textId="282FB379" w:rsidR="006675B6" w:rsidRPr="006675B6" w:rsidRDefault="006675B6" w:rsidP="000B5E8E">
      <w:pPr>
        <w:rPr>
          <w:b/>
          <w:lang w:eastAsia="zh-CN"/>
        </w:rPr>
      </w:pPr>
      <w:r w:rsidRPr="006675B6">
        <w:rPr>
          <w:b/>
          <w:lang w:eastAsia="zh-CN"/>
        </w:rPr>
        <w:fldChar w:fldCharType="begin"/>
      </w:r>
      <w:r w:rsidRPr="006675B6">
        <w:rPr>
          <w:b/>
          <w:lang w:eastAsia="zh-CN"/>
        </w:rPr>
        <w:instrText xml:space="preserve"> REF _Ref20648101 \h  \* MERGEFORMAT </w:instrText>
      </w:r>
      <w:r w:rsidRPr="006675B6">
        <w:rPr>
          <w:b/>
          <w:lang w:eastAsia="zh-CN"/>
        </w:rPr>
      </w:r>
      <w:r w:rsidRPr="006675B6">
        <w:rPr>
          <w:b/>
          <w:lang w:eastAsia="zh-CN"/>
        </w:rPr>
        <w:fldChar w:fldCharType="separate"/>
      </w:r>
      <w:r w:rsidRPr="006675B6">
        <w:rPr>
          <w:b/>
        </w:rPr>
        <w:t xml:space="preserve">Proposal </w:t>
      </w:r>
      <w:r w:rsidRPr="006675B6">
        <w:rPr>
          <w:b/>
          <w:noProof/>
        </w:rPr>
        <w:t>8</w:t>
      </w:r>
      <w:r w:rsidRPr="006675B6">
        <w:rPr>
          <w:b/>
        </w:rPr>
        <w:t>: UE shall be able to follow TA update for both source and target cell during the handover procedure.</w:t>
      </w:r>
      <w:r w:rsidRPr="006675B6">
        <w:rPr>
          <w:b/>
          <w:lang w:eastAsia="zh-CN"/>
        </w:rPr>
        <w:fldChar w:fldCharType="end"/>
      </w:r>
    </w:p>
    <w:p w14:paraId="4C0D287F" w14:textId="1AF1330D" w:rsidR="003B7888" w:rsidRDefault="003B7888" w:rsidP="003B7888">
      <w:pPr>
        <w:pStyle w:val="Heading1"/>
      </w:pPr>
      <w:r>
        <w:lastRenderedPageBreak/>
        <w:t>4</w:t>
      </w:r>
      <w:r>
        <w:tab/>
        <w:t>References</w:t>
      </w:r>
    </w:p>
    <w:p w14:paraId="73246087" w14:textId="45A266D6" w:rsidR="00E26F7C" w:rsidRDefault="003F33DF" w:rsidP="003F33DF">
      <w:pPr>
        <w:pStyle w:val="ListParagraph"/>
        <w:numPr>
          <w:ilvl w:val="0"/>
          <w:numId w:val="18"/>
        </w:numPr>
      </w:pPr>
      <w:r w:rsidRPr="003F33DF">
        <w:rPr>
          <w:lang w:eastAsia="zh-CN"/>
        </w:rPr>
        <w:t>R4-190</w:t>
      </w:r>
      <w:r w:rsidR="00FC649F">
        <w:rPr>
          <w:lang w:eastAsia="zh-CN"/>
        </w:rPr>
        <w:t>8234</w:t>
      </w:r>
      <w:r>
        <w:rPr>
          <w:lang w:eastAsia="zh-CN"/>
        </w:rPr>
        <w:t xml:space="preserve">, </w:t>
      </w:r>
      <w:r w:rsidRPr="003F33DF">
        <w:rPr>
          <w:lang w:eastAsia="zh-CN"/>
        </w:rPr>
        <w:t>Way forward on NR mobility enhancement</w:t>
      </w:r>
      <w:r>
        <w:rPr>
          <w:lang w:eastAsia="zh-CN"/>
        </w:rPr>
        <w:t>, Intel</w:t>
      </w:r>
    </w:p>
    <w:p w14:paraId="0250062D" w14:textId="08351C0F" w:rsidR="006E7632" w:rsidRDefault="006E7632" w:rsidP="003F33DF">
      <w:pPr>
        <w:pStyle w:val="ListParagraph"/>
        <w:numPr>
          <w:ilvl w:val="0"/>
          <w:numId w:val="18"/>
        </w:numPr>
      </w:pPr>
      <w:r w:rsidRPr="006E7632">
        <w:t>R4-1909992</w:t>
      </w:r>
      <w:r>
        <w:t xml:space="preserve">, </w:t>
      </w:r>
      <w:r w:rsidRPr="006E7632">
        <w:t>Reply LS on simultaneous RX/TX for NR</w:t>
      </w:r>
      <w:r>
        <w:t>, Ericsson</w:t>
      </w:r>
    </w:p>
    <w:sectPr w:rsidR="006E7632"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B98BF" w14:textId="77777777" w:rsidR="007D7202" w:rsidRDefault="007D7202" w:rsidP="002B3503">
      <w:pPr>
        <w:spacing w:after="0"/>
      </w:pPr>
      <w:r>
        <w:separator/>
      </w:r>
    </w:p>
  </w:endnote>
  <w:endnote w:type="continuationSeparator" w:id="0">
    <w:p w14:paraId="51693B83" w14:textId="77777777" w:rsidR="007D7202" w:rsidRDefault="007D720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582A4" w14:textId="77777777" w:rsidR="007D7202" w:rsidRDefault="007D7202" w:rsidP="002B3503">
      <w:pPr>
        <w:spacing w:after="0"/>
      </w:pPr>
      <w:r>
        <w:separator/>
      </w:r>
    </w:p>
  </w:footnote>
  <w:footnote w:type="continuationSeparator" w:id="0">
    <w:p w14:paraId="06B154B2" w14:textId="77777777" w:rsidR="007D7202" w:rsidRDefault="007D7202"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4"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9"/>
  </w:num>
  <w:num w:numId="2">
    <w:abstractNumId w:val="26"/>
  </w:num>
  <w:num w:numId="3">
    <w:abstractNumId w:val="13"/>
  </w:num>
  <w:num w:numId="4">
    <w:abstractNumId w:val="20"/>
  </w:num>
  <w:num w:numId="5">
    <w:abstractNumId w:val="16"/>
  </w:num>
  <w:num w:numId="6">
    <w:abstractNumId w:val="18"/>
  </w:num>
  <w:num w:numId="7">
    <w:abstractNumId w:val="6"/>
  </w:num>
  <w:num w:numId="8">
    <w:abstractNumId w:val="14"/>
  </w:num>
  <w:num w:numId="9">
    <w:abstractNumId w:val="15"/>
  </w:num>
  <w:num w:numId="10">
    <w:abstractNumId w:val="8"/>
  </w:num>
  <w:num w:numId="11">
    <w:abstractNumId w:val="28"/>
  </w:num>
  <w:num w:numId="12">
    <w:abstractNumId w:val="0"/>
  </w:num>
  <w:num w:numId="13">
    <w:abstractNumId w:val="5"/>
  </w:num>
  <w:num w:numId="14">
    <w:abstractNumId w:val="25"/>
  </w:num>
  <w:num w:numId="15">
    <w:abstractNumId w:val="24"/>
  </w:num>
  <w:num w:numId="16">
    <w:abstractNumId w:val="2"/>
  </w:num>
  <w:num w:numId="17">
    <w:abstractNumId w:val="12"/>
  </w:num>
  <w:num w:numId="18">
    <w:abstractNumId w:val="17"/>
  </w:num>
  <w:num w:numId="19">
    <w:abstractNumId w:val="21"/>
  </w:num>
  <w:num w:numId="20">
    <w:abstractNumId w:val="22"/>
  </w:num>
  <w:num w:numId="21">
    <w:abstractNumId w:val="1"/>
  </w:num>
  <w:num w:numId="22">
    <w:abstractNumId w:val="7"/>
  </w:num>
  <w:num w:numId="23">
    <w:abstractNumId w:val="27"/>
  </w:num>
  <w:num w:numId="24">
    <w:abstractNumId w:val="4"/>
  </w:num>
  <w:num w:numId="25">
    <w:abstractNumId w:val="10"/>
  </w:num>
  <w:num w:numId="26">
    <w:abstractNumId w:val="23"/>
  </w:num>
  <w:num w:numId="27">
    <w:abstractNumId w:val="19"/>
  </w:num>
  <w:num w:numId="28">
    <w:abstractNumId w:val="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55CF"/>
    <w:rsid w:val="00027BA3"/>
    <w:rsid w:val="00091F0B"/>
    <w:rsid w:val="000A6473"/>
    <w:rsid w:val="000B4E56"/>
    <w:rsid w:val="000B5E8E"/>
    <w:rsid w:val="000E63F6"/>
    <w:rsid w:val="000E7609"/>
    <w:rsid w:val="000F2546"/>
    <w:rsid w:val="00100719"/>
    <w:rsid w:val="00101626"/>
    <w:rsid w:val="00112B18"/>
    <w:rsid w:val="001364A1"/>
    <w:rsid w:val="0013691F"/>
    <w:rsid w:val="0015000E"/>
    <w:rsid w:val="0016131F"/>
    <w:rsid w:val="00174266"/>
    <w:rsid w:val="001842A2"/>
    <w:rsid w:val="001953B8"/>
    <w:rsid w:val="00204A81"/>
    <w:rsid w:val="002127E2"/>
    <w:rsid w:val="002141E0"/>
    <w:rsid w:val="00214C87"/>
    <w:rsid w:val="00215035"/>
    <w:rsid w:val="00216BDC"/>
    <w:rsid w:val="002665EE"/>
    <w:rsid w:val="00291DDD"/>
    <w:rsid w:val="002A49EA"/>
    <w:rsid w:val="002A7181"/>
    <w:rsid w:val="002B08E8"/>
    <w:rsid w:val="002B3503"/>
    <w:rsid w:val="002D0E2F"/>
    <w:rsid w:val="002F6A38"/>
    <w:rsid w:val="003025C5"/>
    <w:rsid w:val="00322F1F"/>
    <w:rsid w:val="003255D1"/>
    <w:rsid w:val="0034701D"/>
    <w:rsid w:val="00347DEA"/>
    <w:rsid w:val="003717B0"/>
    <w:rsid w:val="00373ECA"/>
    <w:rsid w:val="003777FE"/>
    <w:rsid w:val="003851D8"/>
    <w:rsid w:val="00395052"/>
    <w:rsid w:val="003B55EA"/>
    <w:rsid w:val="003B7888"/>
    <w:rsid w:val="003D0EF8"/>
    <w:rsid w:val="003D58BC"/>
    <w:rsid w:val="003E3FE0"/>
    <w:rsid w:val="003F27C0"/>
    <w:rsid w:val="003F33DF"/>
    <w:rsid w:val="0042109F"/>
    <w:rsid w:val="0042683F"/>
    <w:rsid w:val="00426A90"/>
    <w:rsid w:val="00432E6A"/>
    <w:rsid w:val="0043450E"/>
    <w:rsid w:val="00453BA5"/>
    <w:rsid w:val="00454E53"/>
    <w:rsid w:val="00482477"/>
    <w:rsid w:val="00491386"/>
    <w:rsid w:val="00494F18"/>
    <w:rsid w:val="004A41DA"/>
    <w:rsid w:val="004A5FC5"/>
    <w:rsid w:val="004C0103"/>
    <w:rsid w:val="004C58F9"/>
    <w:rsid w:val="004D0C67"/>
    <w:rsid w:val="004D3D81"/>
    <w:rsid w:val="004E3C24"/>
    <w:rsid w:val="004F1FDB"/>
    <w:rsid w:val="00502C71"/>
    <w:rsid w:val="00526B16"/>
    <w:rsid w:val="00533CC8"/>
    <w:rsid w:val="00535513"/>
    <w:rsid w:val="00547A0C"/>
    <w:rsid w:val="00560A63"/>
    <w:rsid w:val="00564B2E"/>
    <w:rsid w:val="00570B14"/>
    <w:rsid w:val="00577FB8"/>
    <w:rsid w:val="00597925"/>
    <w:rsid w:val="005B2640"/>
    <w:rsid w:val="005B3821"/>
    <w:rsid w:val="005D104C"/>
    <w:rsid w:val="005E1E05"/>
    <w:rsid w:val="005E4F26"/>
    <w:rsid w:val="005F0DE0"/>
    <w:rsid w:val="005F632D"/>
    <w:rsid w:val="005F6CE3"/>
    <w:rsid w:val="00602EB6"/>
    <w:rsid w:val="00603204"/>
    <w:rsid w:val="00627E6B"/>
    <w:rsid w:val="00635383"/>
    <w:rsid w:val="00641C2E"/>
    <w:rsid w:val="00641E1F"/>
    <w:rsid w:val="00643310"/>
    <w:rsid w:val="00664DF6"/>
    <w:rsid w:val="006675B6"/>
    <w:rsid w:val="006730AA"/>
    <w:rsid w:val="00680F48"/>
    <w:rsid w:val="006919C7"/>
    <w:rsid w:val="006C08CB"/>
    <w:rsid w:val="006C6840"/>
    <w:rsid w:val="006E7632"/>
    <w:rsid w:val="00726265"/>
    <w:rsid w:val="00732A0F"/>
    <w:rsid w:val="00734EBD"/>
    <w:rsid w:val="0079324C"/>
    <w:rsid w:val="007D20DF"/>
    <w:rsid w:val="007D39B7"/>
    <w:rsid w:val="007D7202"/>
    <w:rsid w:val="00805171"/>
    <w:rsid w:val="00821B89"/>
    <w:rsid w:val="008236E4"/>
    <w:rsid w:val="00850296"/>
    <w:rsid w:val="008654E6"/>
    <w:rsid w:val="00880176"/>
    <w:rsid w:val="00882113"/>
    <w:rsid w:val="00882B5D"/>
    <w:rsid w:val="008A4493"/>
    <w:rsid w:val="008B41D0"/>
    <w:rsid w:val="0091383D"/>
    <w:rsid w:val="00913F15"/>
    <w:rsid w:val="00940559"/>
    <w:rsid w:val="00960CB9"/>
    <w:rsid w:val="00960D1A"/>
    <w:rsid w:val="009854B8"/>
    <w:rsid w:val="00996062"/>
    <w:rsid w:val="009B1E68"/>
    <w:rsid w:val="009B6377"/>
    <w:rsid w:val="009C4154"/>
    <w:rsid w:val="009F686C"/>
    <w:rsid w:val="00A13D7E"/>
    <w:rsid w:val="00A3348E"/>
    <w:rsid w:val="00A369CE"/>
    <w:rsid w:val="00A37358"/>
    <w:rsid w:val="00A41533"/>
    <w:rsid w:val="00A422BE"/>
    <w:rsid w:val="00A451E8"/>
    <w:rsid w:val="00A4622B"/>
    <w:rsid w:val="00A57EC0"/>
    <w:rsid w:val="00A6018C"/>
    <w:rsid w:val="00A92454"/>
    <w:rsid w:val="00AA1F4F"/>
    <w:rsid w:val="00AC1C1F"/>
    <w:rsid w:val="00AD70EE"/>
    <w:rsid w:val="00AE6327"/>
    <w:rsid w:val="00AF7CB0"/>
    <w:rsid w:val="00B07F37"/>
    <w:rsid w:val="00B17277"/>
    <w:rsid w:val="00B35E69"/>
    <w:rsid w:val="00B4385F"/>
    <w:rsid w:val="00B65B59"/>
    <w:rsid w:val="00B66186"/>
    <w:rsid w:val="00B7606E"/>
    <w:rsid w:val="00B85CAD"/>
    <w:rsid w:val="00BC764C"/>
    <w:rsid w:val="00BF24D8"/>
    <w:rsid w:val="00BF4B17"/>
    <w:rsid w:val="00C212DA"/>
    <w:rsid w:val="00C21554"/>
    <w:rsid w:val="00C2775A"/>
    <w:rsid w:val="00C55927"/>
    <w:rsid w:val="00C55D56"/>
    <w:rsid w:val="00C72131"/>
    <w:rsid w:val="00C81190"/>
    <w:rsid w:val="00C91784"/>
    <w:rsid w:val="00D218B9"/>
    <w:rsid w:val="00D275CC"/>
    <w:rsid w:val="00D36662"/>
    <w:rsid w:val="00D43C68"/>
    <w:rsid w:val="00D46BAF"/>
    <w:rsid w:val="00D767C4"/>
    <w:rsid w:val="00D77CF5"/>
    <w:rsid w:val="00DC59E2"/>
    <w:rsid w:val="00DD29DC"/>
    <w:rsid w:val="00DD67E6"/>
    <w:rsid w:val="00E01227"/>
    <w:rsid w:val="00E26F7C"/>
    <w:rsid w:val="00E32A5E"/>
    <w:rsid w:val="00E33B68"/>
    <w:rsid w:val="00E5406D"/>
    <w:rsid w:val="00E962C5"/>
    <w:rsid w:val="00EA3488"/>
    <w:rsid w:val="00EA4F32"/>
    <w:rsid w:val="00EB5F7D"/>
    <w:rsid w:val="00EC589F"/>
    <w:rsid w:val="00EF02DF"/>
    <w:rsid w:val="00F04BD4"/>
    <w:rsid w:val="00F26EEE"/>
    <w:rsid w:val="00F50561"/>
    <w:rsid w:val="00F561C3"/>
    <w:rsid w:val="00F72659"/>
    <w:rsid w:val="00F97D64"/>
    <w:rsid w:val="00FB1251"/>
    <w:rsid w:val="00FC649F"/>
    <w:rsid w:val="00FD085A"/>
    <w:rsid w:val="00FD2343"/>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rsid w:val="00680F48"/>
    <w:rPr>
      <w:b/>
    </w:rPr>
  </w:style>
  <w:style w:type="paragraph" w:customStyle="1" w:styleId="TAC">
    <w:name w:val="TAC"/>
    <w:basedOn w:val="TAL"/>
    <w:link w:val="TACChar"/>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7D77-0698-4383-B968-4873905B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5</Pages>
  <Words>2122</Words>
  <Characters>10981</Characters>
  <Application>Microsoft Office Word</Application>
  <DocSecurity>0</DocSecurity>
  <Lines>162</Lines>
  <Paragraphs>79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72</cp:revision>
  <cp:lastPrinted>1899-12-31T22:00:00Z</cp:lastPrinted>
  <dcterms:created xsi:type="dcterms:W3CDTF">2019-08-12T01:57:00Z</dcterms:created>
  <dcterms:modified xsi:type="dcterms:W3CDTF">2019-10-04T12:05:00Z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2019-10-04 12:05:40Z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